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74:28:25:04.  Containment and detection of releases from tanks.</w:t>
      </w:r>
      <w:r>
        <w:t xml:space="preserve"> To prevent the release of hazardous waste or </w:t>
      </w:r>
      <w:r>
        <w:rPr>
          <w:lang w:val="en-US" w:bidi="en-US" w:eastAsia="en-US"/>
        </w:rPr>
        <w:t xml:space="preserve">any </w:t>
      </w:r>
      <w:r>
        <w:t xml:space="preserve">hazardous constituent to the environment, secondary containment that meets the requirements of this chapter must be provided, except as provided in 40 C.F.R. § 264.193(f) and (g), </w:t>
      </w:r>
      <w:r>
        <w:rPr>
          <w:lang w:val="en-US" w:bidi="en-US" w:eastAsia="en-US"/>
        </w:rPr>
        <w:t xml:space="preserve">as incorporated by </w:t>
      </w:r>
      <w:r>
        <w:rPr>
          <w:rFonts w:ascii="Times New Roman" w:hAnsi="Times New Roman"/>
          <w:lang w:val="en-US" w:bidi="en-US" w:eastAsia="en-US"/>
        </w:rPr>
        <w:t xml:space="preserve">§ 74:28:21:01.01, </w:t>
      </w:r>
      <w:r>
        <w:t>as follows: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 xml:space="preserve">(1)  For </w:t>
      </w:r>
      <w:r>
        <w:rPr>
          <w:lang w:val="en-US" w:bidi="en-US" w:eastAsia="en-US"/>
        </w:rPr>
        <w:t>any</w:t>
      </w:r>
      <w:r>
        <w:t xml:space="preserve"> new tank system or component, before </w:t>
      </w:r>
      <w:r>
        <w:rPr>
          <w:lang w:val="en-US" w:bidi="en-US" w:eastAsia="en-US"/>
        </w:rPr>
        <w:t>the tank system or component is</w:t>
      </w:r>
      <w:r>
        <w:t xml:space="preserve"> put into service;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 xml:space="preserve">(2)  For </w:t>
      </w:r>
      <w:r>
        <w:rPr>
          <w:lang w:val="en-US" w:bidi="en-US" w:eastAsia="en-US"/>
        </w:rPr>
        <w:t>any</w:t>
      </w:r>
      <w:r>
        <w:t xml:space="preserve"> existing tank system used to store or treat EPA Hazardous Waste Numbers F020, F021, F022, F023, F026, and F027, within two years after January 12, 1987, for HSWA tanks</w:t>
      </w:r>
      <w:r>
        <w:rPr>
          <w:lang w:val="en-US" w:bidi="en-US" w:eastAsia="en-US"/>
        </w:rPr>
        <w:t>,</w:t>
      </w:r>
      <w:r>
        <w:t xml:space="preserve"> and </w:t>
      </w:r>
      <w:r>
        <w:rPr>
          <w:lang w:val="en-US" w:bidi="en-US" w:eastAsia="en-US"/>
        </w:rPr>
        <w:t xml:space="preserve">within </w:t>
      </w:r>
      <w:r>
        <w:t>two years after September 14, 1989, for non-HSWA tanks;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 xml:space="preserve">(3)  For </w:t>
      </w:r>
      <w:r>
        <w:rPr>
          <w:lang w:val="en-US" w:bidi="en-US" w:eastAsia="en-US"/>
        </w:rPr>
        <w:t>any</w:t>
      </w:r>
      <w:r>
        <w:t xml:space="preserve"> existing tank system of known and documented age, within two years after January 12, 1987, for HSWA tanks</w:t>
      </w:r>
      <w:r>
        <w:rPr>
          <w:lang w:val="en-US" w:bidi="en-US" w:eastAsia="en-US"/>
        </w:rPr>
        <w:t>,</w:t>
      </w:r>
      <w:r>
        <w:t xml:space="preserve"> and </w:t>
      </w:r>
      <w:r>
        <w:rPr>
          <w:lang w:val="en-US" w:bidi="en-US" w:eastAsia="en-US"/>
        </w:rPr>
        <w:t xml:space="preserve">within </w:t>
      </w:r>
      <w:r>
        <w:t>two years after September 14, 1989, for non-HSWA tanks or when the tank system</w:t>
      </w:r>
      <w:r>
        <w:t xml:space="preserve"> has reached </w:t>
      </w:r>
      <w:r>
        <w:rPr>
          <w:lang w:val="en-US" w:bidi="en-US" w:eastAsia="en-US"/>
        </w:rPr>
        <w:t>fifteen</w:t>
      </w:r>
      <w:r>
        <w:t xml:space="preserve"> years of age, whichever comes later;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 xml:space="preserve">(4)  For </w:t>
      </w:r>
      <w:r>
        <w:rPr>
          <w:lang w:val="en-US" w:bidi="en-US" w:eastAsia="en-US"/>
        </w:rPr>
        <w:t>any</w:t>
      </w:r>
      <w:r>
        <w:t xml:space="preserve"> existing tank system for which the age cannot be documented, within eight years after January 12, 1987, for HSWA tanks</w:t>
      </w:r>
      <w:r>
        <w:rPr>
          <w:lang w:val="en-US" w:bidi="en-US" w:eastAsia="en-US"/>
        </w:rPr>
        <w:t>,</w:t>
      </w:r>
      <w:r>
        <w:t xml:space="preserve"> and within eight years after September 14, 1989, for non-HSWA tanks; but if the age of the facility is </w:t>
      </w:r>
      <w:r>
        <w:rPr>
          <w:lang w:val="en-US" w:bidi="en-US" w:eastAsia="en-US"/>
        </w:rPr>
        <w:t>older</w:t>
      </w:r>
      <w:r>
        <w:t xml:space="preserve"> than seven years, secondary containment must be provided by the time the facility reaches </w:t>
      </w:r>
      <w:r>
        <w:rPr>
          <w:lang w:val="en-US" w:bidi="en-US" w:eastAsia="en-US"/>
        </w:rPr>
        <w:t>fifteen</w:t>
      </w:r>
      <w:r>
        <w:t xml:space="preserve"> years of age or within two  years after January 12, 1987, for HSWA tanks</w:t>
      </w:r>
      <w:r>
        <w:rPr>
          <w:lang w:val="en-US" w:bidi="en-US" w:eastAsia="en-US"/>
        </w:rPr>
        <w:t>,</w:t>
      </w:r>
      <w:r>
        <w:t xml:space="preserve"> or within two years after September 14, 1989, for non-HSWA tanks, whichever comes later;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 xml:space="preserve">(5)  For </w:t>
      </w:r>
      <w:r>
        <w:rPr>
          <w:lang w:val="en-US" w:bidi="en-US" w:eastAsia="en-US"/>
        </w:rPr>
        <w:t xml:space="preserve">any </w:t>
      </w:r>
      <w:r>
        <w:t>tank system that store</w:t>
      </w:r>
      <w:r>
        <w:rPr>
          <w:lang w:val="en-US" w:bidi="en-US" w:eastAsia="en-US"/>
        </w:rPr>
        <w:t>s</w:t>
      </w:r>
      <w:r>
        <w:t xml:space="preserve"> or treat</w:t>
      </w:r>
      <w:r>
        <w:rPr>
          <w:lang w:val="en-US" w:bidi="en-US" w:eastAsia="en-US"/>
        </w:rPr>
        <w:t>s</w:t>
      </w:r>
      <w:r>
        <w:t xml:space="preserve"> material that become</w:t>
      </w:r>
      <w:r>
        <w:rPr>
          <w:lang w:val="en-US" w:bidi="en-US" w:eastAsia="en-US"/>
        </w:rPr>
        <w:t>s</w:t>
      </w:r>
      <w:r>
        <w:t xml:space="preserve"> hazardous waste subsequent to January 12, 1987, for HSWA tanks</w:t>
      </w:r>
      <w:r>
        <w:rPr>
          <w:lang w:val="en-US" w:bidi="en-US" w:eastAsia="en-US"/>
        </w:rPr>
        <w:t>,</w:t>
      </w:r>
      <w:r>
        <w:t xml:space="preserve"> and </w:t>
      </w:r>
      <w:r>
        <w:rPr>
          <w:lang w:val="en-US" w:bidi="en-US" w:eastAsia="en-US"/>
        </w:rPr>
        <w:t xml:space="preserve">subsequent to </w:t>
      </w:r>
      <w:r>
        <w:t>September 14, 1989, for non-HSWA tanks, within the time intervals required in subdivisions (1) to (4), inclusive, of this section, except that the date that a material becomes a hazardous waste must be used in place of January 12, 1987, for HSWA tanks</w:t>
      </w:r>
      <w:r>
        <w:rPr>
          <w:lang w:val="en-US" w:bidi="en-US" w:eastAsia="en-US"/>
        </w:rPr>
        <w:t>,</w:t>
      </w:r>
      <w:r>
        <w:t xml:space="preserve"> and September 14, 1989, for non-HSWA tanks.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24 SDR 11, effective August 5, 1997; 26 SDR 26, effective August 29, 1999; 27 SDR 59, effective December 12, 2000; 28 SDR 24, effective August 29, 2001; 29 SDR 21, effective August 28, 2002; 30 SDR 26, effective September 1, 2003; 31 SDR 23, effective August 29, 2004; 34 SDR 68, effective September 13, 2007; 35 SDR 88, effective October 27, 2008; 36 SDR 44, effective September 28, 2009; 38 SDR 58, effective October 18, 2011; 40 SDR 61, effective October 10, 2013; 44 SDR 43, effective September 12, 2017; 46 SDR 26, effective September 3, 2019</w:t>
      </w:r>
      <w:r>
        <w:rPr>
          <w:lang w:val="en-US" w:bidi="en-US" w:eastAsia="en-US"/>
        </w:rPr>
        <w:t>; 50 SDR 19, effective August 28, 2023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34A-11-9.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rFonts w:ascii="Times" w:hAnsi="Times"/>
          <w:b w:val="1"/>
        </w:rPr>
        <w:t>Law Implemented:</w:t>
      </w:r>
      <w:r>
        <w:t xml:space="preserve"> SDCL 34A-11-12, 34A-11-13, 34A-11-14.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2019-08-27T21:14:53Z</dcterms:created>
  <cp:lastModifiedBy>Kelly Thompson</cp:lastModifiedBy>
  <dcterms:modified xsi:type="dcterms:W3CDTF">2023-08-28T15:01:23Z</dcterms:modified>
  <cp:revision>10</cp:revision>
</cp:coreProperties>
</file>