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74:28:28:01.  Interim status standards for treatment, storage, and disposal facilities.</w:t>
      </w:r>
      <w:r>
        <w:t xml:space="preserve"> The interim status standards for hazardous waste treatment, storage, and disposal facilities are </w:t>
      </w:r>
      <w:r>
        <w:rPr>
          <w:lang w:val="en-US" w:bidi="en-US" w:eastAsia="en-US"/>
        </w:rPr>
        <w:t>set forth</w:t>
      </w:r>
      <w:r>
        <w:t xml:space="preserve"> in 40 C.F.R. § 144.1(h); </w:t>
      </w:r>
      <w:r>
        <w:rPr>
          <w:lang w:val="en-US" w:bidi="en-US" w:eastAsia="en-US"/>
        </w:rPr>
        <w:t xml:space="preserve">40 C.F.R. </w:t>
      </w:r>
      <w:r>
        <w:t>§§ 265.1 to 265.1</w:t>
      </w:r>
      <w:r>
        <w:rPr>
          <w:lang w:val="en-US" w:bidi="en-US" w:eastAsia="en-US"/>
        </w:rPr>
        <w:t>316</w:t>
      </w:r>
      <w:r>
        <w:t>, inclusive, except 40 C.F.R. §§ 265.1(c)(4), 265.1(c)(15), 265.18, 265.149, 265.150, 265.191(a) and (c),</w:t>
      </w:r>
      <w:r>
        <w:t xml:space="preserve"> 265.440(a), 265.1030(c), 265.1050(f), and 265.1080(e), (f), and (g); </w:t>
      </w:r>
      <w:r>
        <w:rPr>
          <w:lang w:val="en-US" w:bidi="en-US" w:eastAsia="en-US"/>
        </w:rPr>
        <w:t>and 40 C.F.R. Part 265,</w:t>
      </w:r>
      <w:r>
        <w:rPr>
          <w:lang w:val="en-US" w:bidi="en-US" w:eastAsia="en-US"/>
        </w:rPr>
        <w:t xml:space="preserve"> </w:t>
      </w:r>
      <w:r>
        <w:t>Appendi</w:t>
      </w:r>
      <w:r>
        <w:rPr>
          <w:lang w:val="en-US" w:bidi="en-US" w:eastAsia="en-US"/>
        </w:rPr>
        <w:t>c</w:t>
      </w:r>
      <w:r>
        <w:t>es I, III, IV, V, and VI</w:t>
      </w:r>
      <w:r>
        <w:rPr>
          <w:lang w:val="en-US" w:bidi="en-US" w:eastAsia="en-US"/>
        </w:rPr>
        <w:t xml:space="preserve">, all as incorporated by </w:t>
      </w:r>
      <w:r>
        <w:rPr>
          <w:rFonts w:ascii="Times New Roman" w:hAnsi="Times New Roman"/>
          <w:lang w:val="en-US" w:bidi="en-US" w:eastAsia="en-US"/>
        </w:rPr>
        <w:t>§</w:t>
      </w:r>
      <w:r>
        <w:rPr>
          <w:rFonts w:ascii="Times New Roman" w:hAnsi="Times New Roman"/>
          <w:lang w:val="en-US" w:bidi="en-US" w:eastAsia="en-US"/>
        </w:rPr>
        <w:t> 74:28:21:01.01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13 SDR 117, effective March 1, 1987; 13 SDR 129, 13 SDR 141, effective July 1, 1987; 16 SDR 44, effective September 14, 1989; 17 SDR 204, effective July 10, 1991; 19 SDR 48, effective October 8, 1992; 20 SDR 56, effective October 24, 1993; 21 SDR 56, effective September 29, 1994; 22 SDR 43, effective October 2, 1995; 23 SDR 64, effective November 5, 1996; 24 SDR 11, effective August 5, 1997; 26 SDR 26, effective August 29, 1999; 27 SDR 59, effective December 12, 2000; 28 SDR 24, effective August 29, 2001; 29 SDR 21, effective August 28, 2002; 30 SDR 26, effective September 1, 2003; 31 SDR 23, effective August 29, 2004; 34 SDR 68, effective September 13, 2007; 35 SDR 88, effective October 27, 2008; 36 SDR 44, effective September 28, 2009; 38 SDR 58, effective October 18, 2011; 40 SDR 61, effective October 10, 2013; 44 SDR 43, effective September 12, 2017; 46 SDR 26, effective September 3, 2019</w:t>
      </w:r>
      <w:r>
        <w:rPr>
          <w:lang w:val="en-US" w:bidi="en-US" w:eastAsia="en-US"/>
        </w:rPr>
        <w:t>; 50 SDR 1</w:t>
      </w:r>
      <w:r>
        <w:rPr>
          <w:lang w:val="en-US" w:bidi="en-US" w:eastAsia="en-US"/>
        </w:rPr>
        <w:t>9, effective August</w:t>
      </w:r>
      <w:r>
        <w:rPr>
          <w:lang w:val="en-US" w:bidi="en-US" w:eastAsia="en-US"/>
        </w:rPr>
        <w:t xml:space="preserve"> 28, 2023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34A-11-9.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34A-11-9, 34A-11-10, 34A-11-12, 34A-11-16.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Cross-Reference:</w:t>
      </w:r>
      <w:r>
        <w:t xml:space="preserve"> </w:t>
      </w:r>
      <w:r>
        <w:rPr>
          <w:lang w:val="en-US" w:bidi="en-US" w:eastAsia="en-US"/>
        </w:rPr>
        <w:t xml:space="preserve">Exposure information from </w:t>
      </w:r>
      <w:r>
        <w:t>landfills and surface impoundments, § 74:28:34:01.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2019-08-28T14:29:31Z</dcterms:created>
  <cp:lastModifiedBy>Kelly Thompson</cp:lastModifiedBy>
  <dcterms:modified xsi:type="dcterms:W3CDTF">2023-08-22T19:20:03Z</dcterms:modified>
  <cp:revision>5</cp:revision>
</cp:coreProperties>
</file>