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1FC6" w:rsidRDefault="00191FC6" w:rsidP="007001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74:28:34:01.  Exposure information from landfills and surface impoundments.</w:t>
      </w:r>
      <w:r>
        <w:rPr>
          <w:rFonts w:ascii="Times New Roman" w:hAnsi="Times New Roman"/>
          <w:sz w:val="24"/>
        </w:rPr>
        <w:t xml:space="preserve"> The application for a hazardous waste landfill or a surface impoundment must be accompanied by information on the potential for the public to be exposed to hazardous wastes or hazardous constituents. At a minimum, such information must address the following:</w:t>
      </w:r>
    </w:p>
    <w:p w:rsidR="00191FC6" w:rsidRDefault="00191FC6" w:rsidP="007001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91FC6" w:rsidRDefault="00191FC6" w:rsidP="007001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Reasonably foreseeable potential releases from both normal operations and accidents at hazardous waste landfills and surface impoundments, including releases associated with transportation to or from these facilities;</w:t>
      </w:r>
    </w:p>
    <w:p w:rsidR="00191FC6" w:rsidRDefault="00191FC6" w:rsidP="007001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potential pathways of human exposure to hazardous wastes or constituents resulting from these releases;</w:t>
      </w:r>
    </w:p>
    <w:p w:rsidR="00191FC6" w:rsidRDefault="00191FC6" w:rsidP="007001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potential magnitude and nature of the human exposure resulting from such releases; and</w:t>
      </w:r>
    </w:p>
    <w:p w:rsidR="00191FC6" w:rsidRDefault="00191FC6" w:rsidP="007001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Other relevant information.</w:t>
      </w:r>
    </w:p>
    <w:p w:rsidR="00191FC6" w:rsidRDefault="00191FC6" w:rsidP="007001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91FC6" w:rsidRDefault="00191FC6" w:rsidP="007001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secretary shall make available this information to the Agency for Toxic Substances and Disease Registry. The secretary may request the administrator of the Agency for Toxic Substances and Disease Registry to conduct a health assessment in connection with a hazardous waste landfill or a surface impoundment if a hazardous waste landfill or a surface impoundment poses a substantial risk to human health because of the existence of releases of hazardous waste or hazardous constituents.</w:t>
      </w:r>
    </w:p>
    <w:p w:rsidR="00191FC6" w:rsidRDefault="00191FC6" w:rsidP="007001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91FC6" w:rsidRDefault="00191FC6" w:rsidP="007001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24 SDR 11, effective </w:t>
      </w:r>
      <w:smartTag w:uri="urn:schemas-microsoft-com:office:smarttags" w:element="date">
        <w:smartTagPr>
          <w:attr w:name="Year" w:val="1997"/>
          <w:attr w:name="Day" w:val="5"/>
          <w:attr w:name="Month" w:val="8"/>
        </w:smartTagPr>
        <w:r>
          <w:rPr>
            <w:rFonts w:ascii="Times New Roman" w:hAnsi="Times New Roman"/>
            <w:sz w:val="24"/>
          </w:rPr>
          <w:t>August 5, 1997</w:t>
        </w:r>
      </w:smartTag>
      <w:r>
        <w:rPr>
          <w:rFonts w:ascii="Times New Roman" w:hAnsi="Times New Roman"/>
          <w:sz w:val="24"/>
        </w:rPr>
        <w:t>.</w:t>
      </w:r>
    </w:p>
    <w:p w:rsidR="00191FC6" w:rsidRDefault="00191FC6" w:rsidP="007001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34A-11-9.</w:t>
      </w:r>
    </w:p>
    <w:p w:rsidR="00191FC6" w:rsidRDefault="00191FC6" w:rsidP="007001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34A-11-12, 34A-11-13, 34A-11-16.</w:t>
      </w:r>
    </w:p>
    <w:p w:rsidR="00191FC6" w:rsidRDefault="00191FC6" w:rsidP="007001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91FC6" w:rsidRDefault="00191FC6" w:rsidP="007001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Cross-References:</w:t>
      </w:r>
    </w:p>
    <w:p w:rsidR="00191FC6" w:rsidRDefault="00191FC6" w:rsidP="007001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Standards for hazardous waste treatment, storage, and disposal facilities, § 74:28:25:01.</w:t>
      </w:r>
    </w:p>
    <w:p w:rsidR="00191FC6" w:rsidRDefault="00191FC6" w:rsidP="007001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Requirements to permit a treatment, storage, or disposal facility, § 74:28:26:01.</w:t>
      </w:r>
    </w:p>
    <w:p w:rsidR="00191FC6" w:rsidRDefault="00191FC6" w:rsidP="007001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Interim status standards for treatment, storage, and disposal facilities, § 74:28:28:01.</w:t>
      </w:r>
    </w:p>
    <w:p w:rsidR="00191FC6" w:rsidRDefault="00191FC6" w:rsidP="007001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91FC6" w:rsidRDefault="00191FC6" w:rsidP="007001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Note:</w:t>
      </w:r>
      <w:r>
        <w:rPr>
          <w:rFonts w:ascii="Times New Roman" w:hAnsi="Times New Roman"/>
          <w:sz w:val="24"/>
        </w:rPr>
        <w:t xml:space="preserve"> The agency for Toxic Substances and Disease Registry is a part of the federal Department of Health and Human Services.</w:t>
      </w:r>
    </w:p>
    <w:p w:rsidR="00191FC6" w:rsidRDefault="00191FC6" w:rsidP="007001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91FC6" w:rsidSect="00191FC6">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91FC6"/>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0160"/>
    <w:rsid w:val="00707299"/>
    <w:rsid w:val="0071626D"/>
    <w:rsid w:val="0074209C"/>
    <w:rsid w:val="00750FE1"/>
    <w:rsid w:val="00770350"/>
    <w:rsid w:val="00770466"/>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0160"/>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275</Words>
  <Characters>1573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2005-04-15T16:13:00Z</dcterms:created>
  <dcterms:modified xsi:type="dcterms:W3CDTF">2005-04-15T16:13:00Z</dcterms:modified>
</cp:coreProperties>
</file>