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ED272C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20:01:06:09.  Zero tolerance requirement.</w:t>
      </w:r>
      <w:r>
        <w:rPr>
          <w:rFonts w:ascii="Times New Roman" w:hAnsi="Times New Roman"/>
          <w:sz w:val="24"/>
        </w:rPr>
        <w:t xml:space="preserve"> All weighing and measuring equipment placed in service by a service</w:t>
      </w:r>
      <w:r>
        <w:rPr>
          <w:rFonts w:ascii="Times New Roman" w:hAnsi="Times New Roman"/>
          <w:sz w:val="24"/>
          <w:lang w:val="en-US" w:bidi="en-US" w:eastAsia="en-US"/>
        </w:rPr>
        <w:t xml:space="preserve"> agent or service</w:t>
      </w:r>
      <w:r>
        <w:rPr>
          <w:rFonts w:ascii="Times New Roman" w:hAnsi="Times New Roman"/>
          <w:sz w:val="24"/>
        </w:rPr>
        <w:t xml:space="preserve"> agency shall be set as close to zero tolerance as possible.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7 SDR 14, effective August 21, 1980; 12 SDR 151, 12 SDR 155, effective July 1, 1986</w:t>
      </w:r>
      <w:r>
        <w:rPr>
          <w:rFonts w:ascii="Times New Roman" w:hAnsi="Times New Roman"/>
          <w:sz w:val="24"/>
          <w:lang w:val="en-US" w:bidi="en-US" w:eastAsia="en-US"/>
        </w:rPr>
        <w:t>; 43 SDR 56, effective Octo</w:t>
      </w:r>
      <w:r>
        <w:rPr>
          <w:rFonts w:ascii="Times New Roman" w:hAnsi="Times New Roman"/>
          <w:sz w:val="24"/>
          <w:lang w:val="en-US" w:bidi="en-US" w:eastAsia="en-US"/>
        </w:rPr>
        <w:t>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37-21A-11.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37-21A-2, 37-21A-5 to 37-21A-7.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