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68B6EED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20:01:07:05  Approval date required on measuring devices.</w:t>
      </w:r>
      <w:r>
        <w:rPr>
          <w:rFonts w:ascii="Times New Roman" w:hAnsi="Times New Roman"/>
          <w:sz w:val="24"/>
        </w:rPr>
        <w:t xml:space="preserve"> All weights, weight sets, measures, or devices used by</w:t>
      </w:r>
      <w:r>
        <w:rPr>
          <w:rFonts w:ascii="Times New Roman" w:hAnsi="Times New Roman"/>
          <w:sz w:val="24"/>
          <w:lang w:val="en-US" w:bidi="en-US" w:eastAsia="en-US"/>
        </w:rPr>
        <w:t xml:space="preserve"> a</w:t>
      </w:r>
      <w:r>
        <w:rPr>
          <w:rFonts w:ascii="Times New Roman" w:hAnsi="Times New Roman"/>
          <w:sz w:val="24"/>
        </w:rPr>
        <w:t xml:space="preserve"> service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ag</w:t>
      </w:r>
      <w:r>
        <w:rPr>
          <w:rFonts w:ascii="Times New Roman" w:hAnsi="Times New Roman"/>
          <w:sz w:val="24"/>
        </w:rPr>
        <w:t>en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 xml:space="preserve"> as weighing or measuring devices shall show their approval date and the jurisdiction issuing approval.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7 SDR 14, effective August 21, 1980; 11 SDR 50, effective October 14, 1984; 12 SDR 151, 12 SDR 155, effective July 1, 1986</w:t>
      </w:r>
      <w:r>
        <w:rPr>
          <w:rFonts w:ascii="Times New Roman" w:hAnsi="Times New Roman"/>
          <w:sz w:val="24"/>
          <w:lang w:val="en-US" w:bidi="en-US" w:eastAsia="en-US"/>
        </w:rPr>
        <w:t>; 43 SDR 56, effective October 17,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37-21-5.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37-20-2 to 37-20-4.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