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5E2B" w:rsidRDefault="00DA5E2B" w:rsidP="003C2A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74:34:01:05.  Reporting of suspected discharges.</w:t>
      </w:r>
      <w:r>
        <w:rPr>
          <w:rFonts w:ascii="Times New Roman" w:hAnsi="Times New Roman"/>
          <w:sz w:val="24"/>
        </w:rPr>
        <w:t xml:space="preserve"> A responsible person shall report a suspected discharge to the department within 24 hours after the discharge is suspected. The report shall comply with the provisions of § 74:34:</w:t>
      </w:r>
      <w:smartTag w:uri="urn:schemas-microsoft-com:office:smarttags" w:element="time">
        <w:smartTagPr>
          <w:attr w:name="Minute" w:val="6"/>
          <w:attr w:name="Hour" w:val="13"/>
        </w:smartTagPr>
        <w:r>
          <w:rPr>
            <w:rFonts w:ascii="Times New Roman" w:hAnsi="Times New Roman"/>
            <w:sz w:val="24"/>
          </w:rPr>
          <w:t>01:06</w:t>
        </w:r>
      </w:smartTag>
      <w:r>
        <w:rPr>
          <w:rFonts w:ascii="Times New Roman" w:hAnsi="Times New Roman"/>
          <w:sz w:val="24"/>
        </w:rPr>
        <w:t>. A discharge is suspected when one of the following occurs:</w:t>
      </w:r>
    </w:p>
    <w:p w:rsidR="00DA5E2B" w:rsidRDefault="00DA5E2B" w:rsidP="003C2A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A5E2B" w:rsidRDefault="00DA5E2B" w:rsidP="003C2A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Testing, sampling, or monitoring results from discharge detection devices indicate that a discharge has occurred;</w:t>
      </w:r>
    </w:p>
    <w:p w:rsidR="00DA5E2B" w:rsidRDefault="00DA5E2B" w:rsidP="003C2A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A5E2B" w:rsidRDefault="00DA5E2B" w:rsidP="003C2A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Impacts are discovered in the surrounding area, such as evidence of a regulated substance discharge in soils, basements, sewer and utility lines, groundwater, or nearby surface water; or</w:t>
      </w:r>
    </w:p>
    <w:p w:rsidR="00DA5E2B" w:rsidRDefault="00DA5E2B" w:rsidP="003C2A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A5E2B" w:rsidRDefault="00DA5E2B" w:rsidP="003C2A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Unusual operating conditions exist, such as the erratic behavior of regulated substance dispensing equipment, the sudden loss of a regulated substance from tanks, an unexplained escape of vaporized regulated substance, or the physical presence of a regulated substance of unknown origin at a regulated substance facility.</w:t>
      </w:r>
    </w:p>
    <w:p w:rsidR="00DA5E2B" w:rsidRDefault="00DA5E2B" w:rsidP="003C2A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A5E2B" w:rsidRDefault="00DA5E2B" w:rsidP="003C2A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48, effective </w:t>
      </w:r>
      <w:smartTag w:uri="urn:schemas-microsoft-com:office:smarttags" w:element="date">
        <w:smartTagPr>
          <w:attr w:name="Year" w:val="1990"/>
          <w:attr w:name="Day" w:val="3"/>
          <w:attr w:name="Month" w:val="10"/>
        </w:smartTagPr>
        <w:r>
          <w:rPr>
            <w:rFonts w:ascii="Times New Roman" w:hAnsi="Times New Roman"/>
            <w:sz w:val="24"/>
          </w:rPr>
          <w:t>October 3, 1990</w:t>
        </w:r>
      </w:smartTag>
      <w:r>
        <w:rPr>
          <w:rFonts w:ascii="Times New Roman" w:hAnsi="Times New Roman"/>
          <w:sz w:val="24"/>
        </w:rPr>
        <w:t>.</w:t>
      </w:r>
    </w:p>
    <w:p w:rsidR="00DA5E2B" w:rsidRDefault="00DA5E2B" w:rsidP="003C2A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34A-12-9.</w:t>
      </w:r>
    </w:p>
    <w:p w:rsidR="00DA5E2B" w:rsidRDefault="00DA5E2B" w:rsidP="003C2A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34A-12-9.</w:t>
      </w:r>
    </w:p>
    <w:p w:rsidR="00DA5E2B" w:rsidRDefault="00DA5E2B" w:rsidP="003C2A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A5E2B" w:rsidSect="00DA5E2B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1B6096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3C2AE6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A5E2B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2AE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157</Words>
  <Characters>899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2005-04-15T17:39:00Z</dcterms:created>
  <dcterms:modified xsi:type="dcterms:W3CDTF">2005-04-15T17:39:00Z</dcterms:modified>
</cp:coreProperties>
</file>