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20:01:08</w:t>
        </w:r>
      </w:smartTag>
      <w:r>
        <w:rPr>
          <w:rFonts w:ascii="Times New Roman" w:hAnsi="Times New Roman"/>
          <w:b/>
          <w:sz w:val="24"/>
        </w:rPr>
        <w:t>:02.01.  Floating slab.</w:t>
      </w:r>
      <w:r>
        <w:rPr>
          <w:rFonts w:ascii="Times New Roman" w:hAnsi="Times New Roman"/>
          <w:sz w:val="24"/>
        </w:rPr>
        <w:t xml:space="preserve"> In lieu of the pier structure required by § 20:01:08:02, a floating slab of concrete, a minimum of 12 inches thick and reinforced with two rows of five-eighths inch rebar on one-foot centers, may be installed. The owner is responsible for design modification to suit existing soil conditions.</w:t>
      </w:r>
    </w:p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24 SDR 98, effective </w:t>
      </w:r>
      <w:smartTag w:uri="urn:schemas-microsoft-com:office:smarttags" w:element="date">
        <w:smartTagPr>
          <w:attr w:name="Year" w:val="1998"/>
          <w:attr w:name="Day" w:val="29"/>
          <w:attr w:name="Month" w:val="1"/>
        </w:smartTagPr>
        <w:r>
          <w:rPr>
            <w:rFonts w:ascii="Times New Roman" w:hAnsi="Times New Roman"/>
            <w:sz w:val="24"/>
          </w:rPr>
          <w:t>January 29, 1998</w:t>
        </w:r>
      </w:smartTag>
      <w:r>
        <w:rPr>
          <w:rFonts w:ascii="Times New Roman" w:hAnsi="Times New Roman"/>
          <w:sz w:val="24"/>
        </w:rPr>
        <w:t>.</w:t>
      </w:r>
    </w:p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37-22-1, 37-22-3.</w:t>
      </w:r>
    </w:p>
    <w:p w:rsidR="001A22FB" w:rsidRDefault="001A22FB" w:rsidP="00D30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A22FB" w:rsidSect="001A22F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A22FB"/>
    <w:rsid w:val="00213F8B"/>
    <w:rsid w:val="002331DF"/>
    <w:rsid w:val="005016CD"/>
    <w:rsid w:val="006136E5"/>
    <w:rsid w:val="00667DF8"/>
    <w:rsid w:val="00930C91"/>
    <w:rsid w:val="00A37C8E"/>
    <w:rsid w:val="00BD2CC9"/>
    <w:rsid w:val="00D30438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43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2004-06-04T20:18:00Z</dcterms:created>
  <dcterms:modified xsi:type="dcterms:W3CDTF">2004-06-04T20:18:00Z</dcterms:modified>
</cp:coreProperties>
</file>