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74:37:01:02.  Regulated air pollutant defined.</w:t>
      </w:r>
      <w:r>
        <w:rPr>
          <w:rFonts w:ascii="Times New Roman" w:hAnsi="Times New Roman"/>
          <w:sz w:val="24"/>
        </w:rPr>
        <w:t xml:space="preserve"> A regulated air pollutant is one of the following: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Nitrogen oxides or any volatile organic compounds;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Particulate matter;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Nitrogen dioxide, sulfur dioxide, lead, ozone, or any pollutant, excluding carbon monoxide, for which a national ambient air quality standard has been promulgated;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Any pollutant that is subject to any standard promulgated under section 111 of the Clean Air Act; and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Any pollutant that is subject to any standard promulgated under section 112 of the Clean Air Act.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199, effective 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.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34A-1-6.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34A-1-6.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Regulated air pollutant defined, § 74:36: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01:15</w:t>
        </w:r>
      </w:smartTag>
      <w:r>
        <w:rPr>
          <w:rFonts w:ascii="Times New Roman" w:hAnsi="Times New Roman"/>
          <w:sz w:val="24"/>
        </w:rPr>
        <w:t>.</w:t>
      </w:r>
    </w:p>
    <w:p w:rsidR="00107198" w:rsidRDefault="00107198" w:rsidP="00297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7198" w:rsidSect="0010719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07198"/>
    <w:rsid w:val="00120883"/>
    <w:rsid w:val="00140186"/>
    <w:rsid w:val="00173CB5"/>
    <w:rsid w:val="001B6096"/>
    <w:rsid w:val="00256A65"/>
    <w:rsid w:val="002877D6"/>
    <w:rsid w:val="00296205"/>
    <w:rsid w:val="00297C5B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7C5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2005-04-18T17:26:00Z</dcterms:created>
  <dcterms:modified xsi:type="dcterms:W3CDTF">2005-04-18T17:26:00Z</dcterms:modified>
</cp:coreProperties>
</file>