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74:37:01:06.  Annual operational report.</w:t>
      </w:r>
      <w:r>
        <w:rPr>
          <w:rFonts w:ascii="Times New Roman" w:hAnsi="Times New Roman"/>
          <w:sz w:val="24"/>
        </w:rPr>
        <w:t xml:space="preserve"> An owner or operator of a Part 70 source as defined in § 74:36:01:01, except any single rock crusher or single asphalt plant with a general permit, shall submit an annual operational report to the department by March 1 of each year. The operational report must be signed by the owner or operator under oath in the presence of a notary public. The operational report must be in a format provided by the department and contain the necessary information to quantify actual emissions of all regulated pollutants that were emitted by the source to the ambient air during the previous calendar year.</w:t>
      </w:r>
    </w:p>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199, effective July 1, 1993; 20 SDR 218, effective July 1, 1994; 36 SDR 208, effective June 28, 2010.</w:t>
      </w:r>
    </w:p>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34A-1-58.</w:t>
      </w:r>
    </w:p>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34A-1-58.</w:t>
      </w:r>
    </w:p>
    <w:p w:rsidR="00F275B3" w:rsidRDefault="00F275B3" w:rsidP="00F369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275B3"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697A"/>
    <w:rsid w:val="005F7986"/>
    <w:rsid w:val="00993ACD"/>
    <w:rsid w:val="00DD60F6"/>
    <w:rsid w:val="00F275B3"/>
    <w:rsid w:val="00F369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7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122</Words>
  <Characters>702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2010-06-16T15:24:00Z</dcterms:created>
  <dcterms:modified xsi:type="dcterms:W3CDTF">2010-06-16T15:24:00Z</dcterms:modified>
</cp:coreProperties>
</file>