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b/>
            <w:sz w:val="24"/>
          </w:rPr>
          <w:t>20:03:01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defined in SDCL 20-13-1, the South Dakota Human Relations Act of 1972, have the same meanings in this article. In addition, terms used in this article mean: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"Respondent," the person against whom a charge is made;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"Charging party," the person filing a charge;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"Investigating official," the person investigating the charge;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"Duly authorized agent," any person specially designated by the commission or the director of human rights;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(5)  "Act",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Human Relations Act of 1972.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3 SDR 49, effective </w:t>
      </w:r>
      <w:smartTag w:uri="urn:schemas-microsoft-com:office:smarttags" w:element="date">
        <w:smartTagPr>
          <w:attr w:name="Year" w:val="1977"/>
          <w:attr w:name="Day" w:val="18"/>
          <w:attr w:name="Month" w:val="1"/>
        </w:smartTagPr>
        <w:r>
          <w:rPr>
            <w:rFonts w:ascii="Times New Roman" w:hAnsi="Times New Roman"/>
            <w:sz w:val="24"/>
          </w:rPr>
          <w:t>January 18, 1977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20-13-27.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20-13-1, 20-13-27.</w:t>
      </w:r>
    </w:p>
    <w:p w:rsidR="00686867" w:rsidRDefault="00686867" w:rsidP="00131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86867" w:rsidSect="0068686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31702"/>
    <w:rsid w:val="001759A3"/>
    <w:rsid w:val="00213F8B"/>
    <w:rsid w:val="002331DF"/>
    <w:rsid w:val="003F3E33"/>
    <w:rsid w:val="005016CD"/>
    <w:rsid w:val="006136E5"/>
    <w:rsid w:val="00667DF8"/>
    <w:rsid w:val="00686867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170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110</Words>
  <Characters>633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2004-06-07T17:09:00Z</dcterms:created>
  <dcterms:modified xsi:type="dcterms:W3CDTF">2004-06-07T17:09:00Z</dcterms:modified>
</cp:coreProperties>
</file>