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CC6" w:rsidRDefault="00724CC6" w:rsidP="00AC34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74:55:01:14.  Recommendation becomes final if uncontested.</w:t>
      </w:r>
      <w:r>
        <w:rPr>
          <w:rFonts w:ascii="Times New Roman" w:hAnsi="Times New Roman"/>
          <w:sz w:val="24"/>
        </w:rPr>
        <w:t xml:space="preserve"> The secretary's recommendation shall be the final decision of the board and a proposed permit shall be considered as having been approved by the board unless a petition is filed to contest the recommendation pursuant to § 74:55:01:13 or the secretary initiates a contested case by filing a written motion. The applicant or an interested person may appeal the decision of the secretary to the board by petitioning for a contested case hearing pursuant to chapter 74:50:02.</w:t>
      </w:r>
    </w:p>
    <w:p w:rsidR="00724CC6" w:rsidRDefault="00724CC6" w:rsidP="00AC34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24CC6" w:rsidRDefault="00724CC6" w:rsidP="00AC34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 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03:11:14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34 SDR 279, effective </w:t>
      </w:r>
      <w:smartTag w:uri="urn:schemas-microsoft-com:office:smarttags" w:element="date">
        <w:smartTagPr>
          <w:attr w:name="Year" w:val="200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2008</w:t>
        </w:r>
      </w:smartTag>
      <w:r>
        <w:rPr>
          <w:rFonts w:ascii="Times New Roman" w:hAnsi="Times New Roman"/>
          <w:sz w:val="24"/>
        </w:rPr>
        <w:t>.</w:t>
      </w:r>
    </w:p>
    <w:p w:rsidR="00724CC6" w:rsidRDefault="00724CC6" w:rsidP="00AC34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34A-2-93(15).</w:t>
      </w:r>
    </w:p>
    <w:p w:rsidR="00724CC6" w:rsidRDefault="00724CC6" w:rsidP="00AC34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34A-2-28.</w:t>
      </w:r>
    </w:p>
    <w:p w:rsidR="00724CC6" w:rsidRDefault="00724CC6" w:rsidP="00AC34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24CC6" w:rsidSect="00724CC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4CC6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4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344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117</Words>
  <Characters>667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2008-05-12T20:10:00Z</dcterms:created>
  <dcterms:modified xsi:type="dcterms:W3CDTF">2008-05-12T20:10:00Z</dcterms:modified>
</cp:coreProperties>
</file>