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1D7" w:rsidRDefault="007F71D7" w:rsidP="00F07D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74:55:01:21.  Compliance schedule for permit conditions.</w:t>
      </w:r>
      <w:r>
        <w:rPr>
          <w:rFonts w:ascii="Times New Roman" w:hAnsi="Times New Roman"/>
          <w:sz w:val="24"/>
        </w:rPr>
        <w:t xml:space="preserve"> A compliance schedule for permit conditions shall be set by the secretary not to exceed three years following the effective date of the permit. If the compliance schedule exceeds one year, then interim requirements and completion dates, not to exceed one year, shall be incorporated into the compliance schedule and permits. No later than 14 days following each interim and final date the permittee shall notify the secretary of compliance or noncompliance.</w:t>
      </w:r>
    </w:p>
    <w:p w:rsidR="007F71D7" w:rsidRDefault="007F71D7" w:rsidP="00F07D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F71D7" w:rsidRDefault="007F71D7" w:rsidP="00F07D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03:11:21</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7F71D7" w:rsidRDefault="007F71D7" w:rsidP="00F07D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7F71D7" w:rsidRDefault="007F71D7" w:rsidP="00F07D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34A-2-39.</w:t>
      </w:r>
    </w:p>
    <w:p w:rsidR="007F71D7" w:rsidRDefault="007F71D7" w:rsidP="00F07D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F71D7" w:rsidSect="007F71D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7F71D7"/>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07D2C"/>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D2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114</Words>
  <Characters>654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2008-05-12T20:15:00Z</dcterms:created>
  <dcterms:modified xsi:type="dcterms:W3CDTF">2008-05-12T20:15:00Z</dcterms:modified>
</cp:coreProperties>
</file>