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74:56:05:24.  Closed-site data base.</w:t>
      </w:r>
      <w:r>
        <w:rPr>
          <w:rFonts w:ascii="Times New Roman" w:hAnsi="Times New Roman"/>
          <w:sz w:val="24"/>
        </w:rPr>
        <w:t xml:space="preserve"> The department shall maintain a data base of all closed petroleum-contaminated soils sites. The data base shall contain the location of the site, the persons responsible for the corrective action, and the contractor who performed the assessment and corrective action. If the site was closed through risk-based corrective action as provided for in this chapter, the data base shall include the land use for the site upon which the risk-based corrective action was determined. The department shall maintain a telephone number to provide this information to lenders, purchasers, zoning officials, and other interested parties. Normal business hours are </w:t>
      </w:r>
      <w:smartTag w:uri="urn:schemas-microsoft-com:office:smarttags" w:element="time">
        <w:smartTagPr>
          <w:attr w:name="Minute" w:val="0"/>
          <w:attr w:name="Hour" w:val="8"/>
        </w:smartTagPr>
        <w:r>
          <w:rPr>
            <w:rFonts w:ascii="Times New Roman" w:hAnsi="Times New Roman"/>
            <w:sz w:val="24"/>
          </w:rPr>
          <w:t>8:00 am to 12:00</w:t>
        </w:r>
      </w:smartTag>
      <w:r>
        <w:rPr>
          <w:rFonts w:ascii="Times New Roman" w:hAnsi="Times New Roman"/>
          <w:sz w:val="24"/>
        </w:rPr>
        <w:t xml:space="preserve"> </w:t>
      </w:r>
      <w:smartTag w:uri="urn:schemas-microsoft-com:office:smarttags" w:element="time">
        <w:smartTagPr>
          <w:attr w:name="Minute" w:val="0"/>
          <w:attr w:name="Hour" w:val="12"/>
        </w:smartTagPr>
        <w:r>
          <w:rPr>
            <w:rFonts w:ascii="Times New Roman" w:hAnsi="Times New Roman"/>
            <w:sz w:val="24"/>
          </w:rPr>
          <w:t>noon</w:t>
        </w:r>
      </w:smartTag>
      <w:r>
        <w:rPr>
          <w:rFonts w:ascii="Times New Roman" w:hAnsi="Times New Roman"/>
          <w:sz w:val="24"/>
        </w:rPr>
        <w:t xml:space="preserve"> and </w:t>
      </w:r>
      <w:smartTag w:uri="urn:schemas-microsoft-com:office:smarttags" w:element="time">
        <w:smartTagPr>
          <w:attr w:name="Minute" w:val="0"/>
          <w:attr w:name="Hour" w:val="13"/>
        </w:smartTagPr>
        <w:r>
          <w:rPr>
            <w:rFonts w:ascii="Times New Roman" w:hAnsi="Times New Roman"/>
            <w:sz w:val="24"/>
          </w:rPr>
          <w:t>1:00 pm to 5:00 pm</w:t>
        </w:r>
      </w:smartTag>
      <w:r>
        <w:rPr>
          <w:rFonts w:ascii="Times New Roman" w:hAnsi="Times New Roman"/>
          <w:sz w:val="24"/>
        </w:rPr>
        <w:t>, central time, Monday through Friday.</w:t>
      </w: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86,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 transferred from § 74:</w:t>
      </w:r>
      <w:smartTag w:uri="urn:schemas-microsoft-com:office:smarttags" w:element="time">
        <w:smartTagPr>
          <w:attr w:name="Minute" w:val="33"/>
          <w:attr w:name="Hour" w:val="15"/>
        </w:smartTagPr>
        <w:r>
          <w:rPr>
            <w:rFonts w:ascii="Times New Roman" w:hAnsi="Times New Roman"/>
            <w:sz w:val="24"/>
          </w:rPr>
          <w:t>03:33:24</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 34A-2-99, 34A-2-101, 34A-12-7.</w:t>
      </w: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34A-2-93, 34A-2-99, 34A-2-101, 34A-12-10.</w:t>
      </w: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Contact (605)773-3296 for information on this data base.</w:t>
      </w:r>
    </w:p>
    <w:p w:rsidR="00A17DAB" w:rsidRDefault="00A17DAB" w:rsidP="00B405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17DAB" w:rsidSect="00A17DAB">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17DAB"/>
    <w:rsid w:val="00A60B19"/>
    <w:rsid w:val="00AC4AB9"/>
    <w:rsid w:val="00AE2717"/>
    <w:rsid w:val="00B14AF5"/>
    <w:rsid w:val="00B3330E"/>
    <w:rsid w:val="00B405B7"/>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5B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158</Words>
  <Characters>906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2005-04-18T20:42:00Z</dcterms:created>
  <dcterms:modified xsi:type="dcterms:W3CDTF">2005-04-18T20:42:00Z</dcterms:modified>
</cp:coreProperties>
</file>