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20:03:07</w:t>
        </w:r>
      </w:smartTag>
      <w:r>
        <w:rPr>
          <w:rFonts w:ascii="Times New Roman" w:hAnsi="Times New Roman"/>
          <w:b/>
          <w:sz w:val="24"/>
        </w:rPr>
        <w:t>:05.  Discharges.</w:t>
      </w:r>
      <w:r>
        <w:rPr>
          <w:rFonts w:ascii="Times New Roman" w:hAnsi="Times New Roman"/>
          <w:sz w:val="24"/>
        </w:rPr>
        <w:t xml:space="preserve"> It is sufficient to find discrimination in a discharge case if race, sex, or another proscribed category played any causal part in the discharge of the employee. It is not necessary that race, sex, or another proscribed category be the sole cause of the discharge.</w:t>
      </w:r>
    </w:p>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6"/>
          <w:attr w:name="Month" w:val="1"/>
        </w:smartTagPr>
        <w:r>
          <w:rPr>
            <w:rFonts w:ascii="Times New Roman" w:hAnsi="Times New Roman"/>
            <w:sz w:val="24"/>
          </w:rPr>
          <w:t>1-26-1</w:t>
        </w:r>
      </w:smartTag>
      <w:r>
        <w:rPr>
          <w:rFonts w:ascii="Times New Roman" w:hAnsi="Times New Roman"/>
          <w:sz w:val="24"/>
        </w:rPr>
        <w:t>(7), 20-13-1(14), 20-13-10, 20-13-12.</w:t>
      </w:r>
    </w:p>
    <w:p w:rsidR="007E5363" w:rsidRDefault="007E5363" w:rsidP="00D479E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7E5363" w:rsidSect="007E536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7E5363"/>
    <w:rsid w:val="00930C91"/>
    <w:rsid w:val="00A37C8E"/>
    <w:rsid w:val="00BD2CC9"/>
    <w:rsid w:val="00D479E2"/>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E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70</Words>
  <Characters>404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2004-06-07T17:25:00Z</dcterms:created>
  <dcterms:modified xsi:type="dcterms:W3CDTF">2004-06-07T17:25:00Z</dcterms:modified>
</cp:coreProperties>
</file>