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58B7961D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ADMINISTRATIVE RULES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of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Cite as ARSD _______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DEPARTMENT OF EDUCATION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ARTICLE 24:44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SCHOOL FINANCE ACCOUNTABILITY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Published By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South Dakota Legislative Research Council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>Printed August 0</w:t>
      </w:r>
      <w:r>
        <w:rPr>
          <w:rFonts w:ascii="Bookman Old Style" w:hAnsi="Bookman Old Style"/>
          <w:lang w:val="en-US" w:bidi="en-US" w:eastAsia="en-US"/>
        </w:rPr>
        <w:t>8</w:t>
      </w:r>
      <w:r>
        <w:rPr>
          <w:rFonts w:ascii="Bookman Old Style" w:hAnsi="Bookman Old Style"/>
        </w:rPr>
        <w:t>, 2017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footerReference xmlns:r="http://schemas.openxmlformats.org/officeDocument/2006/relationships" w:type="default" r:id="RelFtr1"/>
          <w:footerReference xmlns:r="http://schemas.openxmlformats.org/officeDocument/2006/relationships" w:type="even" r:id="RelFtr2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  <w:sectPr>
          <w:headerReference xmlns:r="http://schemas.openxmlformats.org/officeDocument/2006/relationships" w:type="default" r:id="RelHdr1"/>
          <w:type w:val="nextPage"/>
          <w:pgMar w:left="1267" w:right="1440" w:top="994" w:bottom="994" w:header="720" w:footer="720" w:gutter="0"/>
          <w:cols w:equalWidth="1" w:space="720"/>
          <w:titlePg w:val="1"/>
        </w:sect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ARTICLE</w:t>
      </w:r>
      <w:r>
        <w:rPr>
          <w:b w:val="1"/>
        </w:rPr>
        <w:t xml:space="preserve"> 24:44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SCHOOL FINANCE ACCOUNTABILITY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Chapter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  <w:r>
        <w:rPr>
          <w:lang w:bidi="en-US"/>
        </w:rPr>
        <w:t>24:44:01</w:t>
        <w:tab/>
        <w:tab/>
        <w:t>School Finance Accountability Board.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lang w:bidi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 xml:space="preserve">CHAPTER </w:t>
      </w:r>
      <w:r>
        <w:rPr>
          <w:b w:val="1"/>
          <w:lang w:bidi="en-US"/>
        </w:rPr>
        <w:t>24</w:t>
      </w:r>
      <w:r>
        <w:rPr>
          <w:b w:val="1"/>
        </w:rPr>
        <w:t>: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01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SCHOOL FINANCE ACCOUNTABILITY BOARD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24:44:01:01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24:44:01:02</w:t>
        <w:tab/>
        <w:tab/>
        <w:t>Meetings</w:t>
      </w:r>
      <w:r>
        <w:rPr>
          <w:lang w:bidi="en-US"/>
        </w:rPr>
        <w:t>-</w:t>
      </w:r>
      <w:r>
        <w:t>-how called.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24:44:01:03</w:t>
        <w:tab/>
        <w:tab/>
        <w:t>Quorum of board-</w:t>
      </w:r>
      <w:r>
        <w:rPr>
          <w:lang w:bidi="en-US"/>
        </w:rPr>
        <w:t>-</w:t>
      </w:r>
      <w:r>
        <w:t>majority vote required for action.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24:44:01:04</w:t>
        <w:tab/>
        <w:tab/>
        <w:t>Appeal of financial penalty.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24:44:01:05</w:t>
        <w:tab/>
        <w:tab/>
        <w:t>Determination of violation.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24:44:01:06</w:t>
        <w:tab/>
        <w:tab/>
        <w:t>Factors considered.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24:44:01:07</w:t>
        <w:tab/>
        <w:tab/>
        <w:t>Appeal documentation.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24:44:01:08</w:t>
        <w:tab/>
        <w:tab/>
        <w:t>Appeal review timeline.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24:44:01:09</w:t>
        <w:tab/>
        <w:tab/>
        <w:t>Appeal of waiver denial.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24:44:01:10</w:t>
        <w:tab/>
        <w:tab/>
        <w:t>Waiver recommendations.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24</w:t>
      </w:r>
      <w:r>
        <w:rPr>
          <w:b w:val="1"/>
        </w:rPr>
        <w:t>: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.  Definitions.</w:t>
      </w:r>
      <w:r>
        <w:t xml:space="preserve"> Terms used in this article mean: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</w:t>
      </w:r>
      <w:r>
        <w:rPr>
          <w:lang w:bidi="en-US"/>
        </w:rPr>
        <w:t>  </w:t>
      </w:r>
      <w:r>
        <w:t xml:space="preserve">"Benefits," </w:t>
      </w:r>
      <w:r>
        <w:rPr>
          <w:lang w:bidi="en-US"/>
        </w:rPr>
        <w:t>e</w:t>
      </w:r>
      <w:r>
        <w:t>xpenditures paid by the school district which are not included in an</w:t>
      </w:r>
      <w:r>
        <w:rPr>
          <w:lang w:bidi="en-US"/>
        </w:rPr>
        <w:t xml:space="preserve"> </w:t>
      </w:r>
      <w:r>
        <w:t>instructional salary and are not paid directly to an employee, but are calculated into the cost to</w:t>
      </w:r>
      <w:r>
        <w:rPr>
          <w:lang w:bidi="en-US"/>
        </w:rPr>
        <w:t xml:space="preserve"> </w:t>
      </w:r>
      <w:r>
        <w:t>the school district for compensation, including group health or life insurance, employee</w:t>
      </w:r>
      <w:r>
        <w:rPr>
          <w:lang w:bidi="en-US"/>
        </w:rPr>
        <w:t xml:space="preserve"> </w:t>
      </w:r>
      <w:r>
        <w:t>retirement contributions, social security, workers compensation, and payments for sabbatical</w:t>
      </w:r>
      <w:r>
        <w:rPr>
          <w:lang w:bidi="en-US"/>
        </w:rPr>
        <w:t xml:space="preserve"> </w:t>
      </w:r>
      <w:r>
        <w:t>leave;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</w:t>
      </w:r>
      <w:r>
        <w:rPr>
          <w:lang w:bidi="en-US"/>
        </w:rPr>
        <w:t>  </w:t>
      </w:r>
      <w:r>
        <w:t>"Board," the School Finance Accountability Board;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</w:t>
      </w:r>
      <w:r>
        <w:rPr>
          <w:lang w:bidi="en-US"/>
        </w:rPr>
        <w:t>  </w:t>
      </w:r>
      <w:r>
        <w:t>"Department," the South Dakota Department of Education;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(4)</w:t>
      </w:r>
      <w:r>
        <w:rPr>
          <w:lang w:bidi="en-US"/>
        </w:rPr>
        <w:t>  </w:t>
      </w:r>
      <w:r>
        <w:t>"Instructional salary," the annual contracted salary representative of a fiscal year of</w:t>
      </w:r>
      <w:r>
        <w:rPr>
          <w:lang w:bidi="en-US"/>
        </w:rPr>
        <w:t xml:space="preserve"> </w:t>
      </w:r>
      <w:r>
        <w:t>teaching, exclusive of hiring bonuses, extra duty pay, extended contract pay, or any other</w:t>
      </w:r>
      <w:r>
        <w:rPr>
          <w:lang w:bidi="en-US"/>
        </w:rPr>
        <w:t xml:space="preserve"> </w:t>
      </w:r>
      <w:r>
        <w:t>bonuses;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(5)</w:t>
      </w:r>
      <w:r>
        <w:rPr>
          <w:lang w:bidi="en-US"/>
        </w:rPr>
        <w:t>  </w:t>
      </w:r>
      <w:r>
        <w:t>"Teacher compensation," the instructional salary and benefits paid to a teacher</w:t>
      </w:r>
      <w:r>
        <w:rPr>
          <w:lang w:bidi="en-US"/>
        </w:rPr>
        <w:t xml:space="preserve"> </w:t>
      </w:r>
      <w:r>
        <w:t>compensation staff member in a single fiscal year;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(6)</w:t>
      </w:r>
      <w:r>
        <w:rPr>
          <w:lang w:bidi="en-US"/>
        </w:rPr>
        <w:t>  </w:t>
      </w:r>
      <w:r>
        <w:t>"Teacher compensation staff member," a certified teacher assigned to a grade</w:t>
      </w:r>
      <w:r>
        <w:rPr>
          <w:lang w:bidi="en-US"/>
        </w:rPr>
        <w:t xml:space="preserve"> </w:t>
      </w:r>
      <w:r>
        <w:t>K-12</w:t>
      </w:r>
      <w:r>
        <w:rPr>
          <w:lang w:bidi="en-US"/>
        </w:rPr>
        <w:t xml:space="preserve"> </w:t>
      </w:r>
      <w:r>
        <w:t>self-contained class, course, or classroom situation. This term does not include any instructional</w:t>
      </w:r>
      <w:r>
        <w:rPr>
          <w:lang w:bidi="en-US"/>
        </w:rPr>
        <w:t xml:space="preserve"> </w:t>
      </w:r>
      <w:r>
        <w:t>aide, administrative staff, long term substitute, counselor, librarian, speech therapist, technology</w:t>
      </w:r>
      <w:r>
        <w:rPr>
          <w:lang w:bidi="en-US"/>
        </w:rPr>
        <w:t xml:space="preserve"> </w:t>
      </w:r>
      <w:r>
        <w:t>coordinator, director, professional development center teacher, or any non- certified teacher;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(7)</w:t>
      </w:r>
      <w:r>
        <w:rPr>
          <w:lang w:bidi="en-US"/>
        </w:rPr>
        <w:t>  </w:t>
      </w:r>
      <w:r>
        <w:t>"Total teacher compensation," the total amount spent by a school district on</w:t>
      </w:r>
      <w:r>
        <w:rPr>
          <w:lang w:bidi="en-US"/>
        </w:rPr>
        <w:t xml:space="preserve"> </w:t>
      </w:r>
      <w:r>
        <w:t>instructional salaries and benefits for all teacher compensation staff in a single fiscal year.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44</w:t>
      </w:r>
      <w:r>
        <w:t xml:space="preserve"> SDR </w:t>
      </w:r>
      <w:r>
        <w:rPr>
          <w:lang w:bidi="en-US"/>
        </w:rPr>
        <w:t>22</w:t>
      </w:r>
      <w:r>
        <w:t xml:space="preserve">, effective </w:t>
      </w:r>
      <w:r>
        <w:rPr>
          <w:lang w:bidi="en-US"/>
        </w:rPr>
        <w:t>August 8, 2017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1-45-38</w:t>
      </w:r>
      <w:r>
        <w:rPr>
          <w:lang w:bidi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1-45-38, 13-13-73, 13-13-73</w:t>
      </w:r>
      <w:r>
        <w:rPr>
          <w:lang w:bidi="en-US"/>
        </w:rPr>
        <w:t>.5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Collateral Reference:</w:t>
      </w:r>
      <w:r>
        <w:t xml:space="preserve"> Definition, South Dakota Department of Legislative Audit</w:t>
      </w:r>
      <w:r>
        <w:rPr>
          <w:lang w:bidi="en-US"/>
        </w:rPr>
        <w:t xml:space="preserve"> </w:t>
      </w:r>
      <w:r>
        <w:t>Accounting Manual pg. 82-83 (2016).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24</w:t>
      </w:r>
      <w:r>
        <w:rPr>
          <w:b w:val="1"/>
        </w:rPr>
        <w:t>: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02</w:t>
      </w:r>
      <w:r>
        <w:rPr>
          <w:b w:val="1"/>
        </w:rPr>
        <w:t>.  Meetings--how called.</w:t>
      </w:r>
      <w:r>
        <w:t xml:space="preserve"> The board shall meet on call of the president.</w:t>
      </w:r>
      <w:r>
        <w:rPr>
          <w:lang w:bidi="en-US"/>
        </w:rPr>
        <w:t xml:space="preserve"> </w:t>
      </w:r>
      <w:r>
        <w:t>However, the president shall call a meeting upon request of at least three 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</w:t>
      </w:r>
      <w:r>
        <w:rPr>
          <w:lang w:bidi="en-US"/>
        </w:rPr>
        <w:t>44</w:t>
      </w:r>
      <w:r>
        <w:t xml:space="preserve"> SDR </w:t>
      </w:r>
      <w:r>
        <w:rPr>
          <w:lang w:bidi="en-US"/>
        </w:rPr>
        <w:t>22</w:t>
      </w:r>
      <w:r>
        <w:t xml:space="preserve">, effective </w:t>
      </w:r>
      <w:r>
        <w:rPr>
          <w:lang w:bidi="en-US"/>
        </w:rPr>
        <w:t>August 8, 2017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1-45-38.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1-45-38, 13-13-73.5, 13-13-73.6.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24</w:t>
      </w:r>
      <w:r>
        <w:rPr>
          <w:b w:val="1"/>
        </w:rPr>
        <w:t>: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03</w:t>
      </w:r>
      <w:r>
        <w:rPr>
          <w:b w:val="1"/>
        </w:rPr>
        <w:t>.  Quorum of Board--majority vote required for action.</w:t>
      </w:r>
      <w:r>
        <w:t xml:space="preserve"> A majority of</w:t>
      </w:r>
      <w:r>
        <w:rPr>
          <w:lang w:bidi="en-US"/>
        </w:rPr>
        <w:t xml:space="preserve"> </w:t>
      </w:r>
      <w:r>
        <w:t>board members shall constitute a quorum for the transaction of business. To take any official</w:t>
      </w:r>
      <w:r>
        <w:rPr>
          <w:lang w:bidi="en-US"/>
        </w:rPr>
        <w:t xml:space="preserve"> </w:t>
      </w:r>
      <w:r>
        <w:t>action, the affirmative vote of three members of the board is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22, effective August 8, 2017</w:t>
      </w:r>
      <w:r>
        <w:rPr>
          <w:lang w:bidi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1-45-38</w:t>
      </w:r>
      <w:r>
        <w:rPr>
          <w:lang w:bidi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1-45-38, 13-13-73.5, 13-13-73.6.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24</w:t>
      </w:r>
      <w:r>
        <w:rPr>
          <w:b w:val="1"/>
        </w:rPr>
        <w:t>: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04</w:t>
      </w:r>
      <w:r>
        <w:rPr>
          <w:b w:val="1"/>
        </w:rPr>
        <w:t>.  Appeal of financial penalty.</w:t>
      </w:r>
      <w:r>
        <w:t xml:space="preserve"> The department shall notify a school district</w:t>
      </w:r>
      <w:r>
        <w:rPr>
          <w:lang w:bidi="en-US"/>
        </w:rPr>
        <w:t xml:space="preserve"> </w:t>
      </w:r>
      <w:r>
        <w:t>by the first Friday in October of any financial penalty owed pursuant to SDCL 13-13-73.6. The</w:t>
      </w:r>
      <w:r>
        <w:rPr>
          <w:lang w:bidi="en-US"/>
        </w:rPr>
        <w:t xml:space="preserve"> </w:t>
      </w:r>
      <w:r>
        <w:t>school district may appeal to the board from the imposition of the financial penalty according to</w:t>
      </w:r>
      <w:r>
        <w:rPr>
          <w:lang w:bidi="en-US"/>
        </w:rPr>
        <w:t xml:space="preserve"> </w:t>
      </w:r>
      <w:r>
        <w:t>the requirements of</w:t>
      </w:r>
      <w:r>
        <w:rPr>
          <w:lang w:bidi="en-US"/>
        </w:rPr>
        <w:t xml:space="preserve"> § </w:t>
      </w:r>
      <w:r>
        <w:t>24:44:01:07.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22, effective August 8,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1-45-38.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1-45-38, 13-13-73.5, 13-13-73.6.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24</w:t>
      </w:r>
      <w:r>
        <w:rPr>
          <w:b w:val="1"/>
        </w:rPr>
        <w:t>: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05</w:t>
      </w:r>
      <w:r>
        <w:rPr>
          <w:b w:val="1"/>
        </w:rPr>
        <w:t>.  Determination of violation.</w:t>
      </w:r>
      <w:r>
        <w:t xml:space="preserve"> The board shall determine whether a school</w:t>
      </w:r>
      <w:r>
        <w:rPr>
          <w:lang w:bidi="en-US"/>
        </w:rPr>
        <w:t xml:space="preserve"> </w:t>
      </w:r>
      <w:r>
        <w:t>district appealing the imposition of a financial penalty under SDCL 13-13-73.6 is in violation of</w:t>
      </w:r>
      <w:r>
        <w:rPr>
          <w:lang w:bidi="en-US"/>
        </w:rPr>
        <w:t xml:space="preserve"> </w:t>
      </w:r>
      <w:r>
        <w:t>SDCL 13-13-73.6. The determination shall be made concurrently with the board's determination</w:t>
      </w:r>
      <w:r>
        <w:rPr>
          <w:lang w:bidi="en-US"/>
        </w:rPr>
        <w:t xml:space="preserve"> </w:t>
      </w:r>
      <w:r>
        <w:t>on whether to approve an appeal to waive the financial penalty. An appeal of the decision that a</w:t>
      </w:r>
      <w:r>
        <w:rPr>
          <w:lang w:bidi="en-US"/>
        </w:rPr>
        <w:t xml:space="preserve"> </w:t>
      </w:r>
      <w:r>
        <w:t xml:space="preserve">school district is in violation of SDCL 13-13-73.6 is governed by SDCL </w:t>
      </w:r>
      <w:r>
        <w:rPr>
          <w:lang w:bidi="en-US"/>
        </w:rPr>
        <w:t>c</w:t>
      </w:r>
      <w:r>
        <w:t>hapter 1-26.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22, effective August 8,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1-45-38.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1-45-38, 13-13-73.5, 13-13-73.6.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24</w:t>
      </w:r>
      <w:r>
        <w:rPr>
          <w:b w:val="1"/>
        </w:rPr>
        <w:t>: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06</w:t>
      </w:r>
      <w:r>
        <w:rPr>
          <w:b w:val="1"/>
        </w:rPr>
        <w:t>.  Factors considered.</w:t>
      </w:r>
      <w:r>
        <w:t xml:space="preserve"> If a school district appeals the imposition of a financial</w:t>
      </w:r>
      <w:r>
        <w:rPr>
          <w:lang w:bidi="en-US"/>
        </w:rPr>
        <w:t xml:space="preserve"> </w:t>
      </w:r>
      <w:r>
        <w:t>penalty imposed under SDCL 13-13-73.6, the board shall consider the following factors in</w:t>
      </w:r>
      <w:r>
        <w:rPr>
          <w:lang w:bidi="en-US"/>
        </w:rPr>
        <w:t xml:space="preserve"> </w:t>
      </w:r>
      <w:r>
        <w:t>determining whether to recommend waiver of the penalty: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</w:t>
      </w:r>
      <w:r>
        <w:rPr>
          <w:lang w:bidi="en-US"/>
        </w:rPr>
        <w:t>  </w:t>
      </w:r>
      <w:r>
        <w:t>Fiscal impact due to teacher retirement;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</w:t>
      </w:r>
      <w:r>
        <w:rPr>
          <w:lang w:bidi="en-US"/>
        </w:rPr>
        <w:t>  </w:t>
      </w:r>
      <w:r>
        <w:t>Fiscal impact due to declining student enrollment;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</w:t>
      </w:r>
      <w:r>
        <w:rPr>
          <w:lang w:bidi="en-US"/>
        </w:rPr>
        <w:t>  </w:t>
      </w:r>
      <w:r>
        <w:t>Fiscal impact due to changes in benefit expenditures such as changes in family</w:t>
      </w:r>
      <w:r>
        <w:rPr>
          <w:lang w:bidi="en-US"/>
        </w:rPr>
        <w:t xml:space="preserve"> </w:t>
      </w:r>
      <w:r>
        <w:t>status and health insurance;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(4)</w:t>
      </w:r>
      <w:r>
        <w:rPr>
          <w:lang w:bidi="en-US"/>
        </w:rPr>
        <w:t>  </w:t>
      </w:r>
      <w:r>
        <w:t>Effects of unexpected teacher resignations;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(5)</w:t>
      </w:r>
      <w:r>
        <w:rPr>
          <w:lang w:bidi="en-US"/>
        </w:rPr>
        <w:t>  </w:t>
      </w:r>
      <w:r>
        <w:t>Any unforeseen or extenuating circumstances affecting the school district's ability</w:t>
      </w:r>
      <w:r>
        <w:rPr>
          <w:lang w:bidi="en-US"/>
        </w:rPr>
        <w:t xml:space="preserve"> </w:t>
      </w:r>
      <w:r>
        <w:t>to meet its accountability targets as documented by the school district.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22, effective August 8,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1-45-38.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1-45-38, 13-13-73.5, 13-13-73.6.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24</w:t>
      </w:r>
      <w:r>
        <w:rPr>
          <w:b w:val="1"/>
        </w:rPr>
        <w:t>: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07</w:t>
      </w:r>
      <w:r>
        <w:rPr>
          <w:b w:val="1"/>
        </w:rPr>
        <w:t>.  Appeal documentation.</w:t>
      </w:r>
      <w:r>
        <w:t xml:space="preserve"> A school district's application to appeal the</w:t>
      </w:r>
      <w:r>
        <w:rPr>
          <w:lang w:bidi="en-US"/>
        </w:rPr>
        <w:t xml:space="preserve"> </w:t>
      </w:r>
      <w:r>
        <w:t>imposition of a financial penalty shall include written documentation of 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</w:t>
      </w:r>
      <w:r>
        <w:rPr>
          <w:lang w:bidi="en-US"/>
        </w:rPr>
        <w:t>  </w:t>
      </w:r>
      <w:r>
        <w:t>The average teacher salary, based on data collected pursuant to SDCL 13-8-47 and</w:t>
      </w:r>
      <w:r>
        <w:rPr>
          <w:lang w:bidi="en-US"/>
        </w:rPr>
        <w:t xml:space="preserve"> </w:t>
      </w:r>
      <w:r>
        <w:t>SDCL 13-3-51;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</w:t>
      </w:r>
      <w:r>
        <w:rPr>
          <w:lang w:bidi="en-US"/>
        </w:rPr>
        <w:t>  </w:t>
      </w:r>
      <w:r>
        <w:t>The increase in average teacher compensation, as defined in SDCL 13-8-47, from</w:t>
      </w:r>
      <w:r>
        <w:rPr>
          <w:lang w:bidi="en-US"/>
        </w:rPr>
        <w:t xml:space="preserve"> </w:t>
      </w:r>
      <w:r>
        <w:t>fiscal year 2016 to fiscal year 2017 and all subsequent years;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</w:t>
      </w:r>
      <w:r>
        <w:rPr>
          <w:lang w:bidi="en-US"/>
        </w:rPr>
        <w:t>  </w:t>
      </w:r>
      <w:r>
        <w:t>The increase in total teacher compensation, as defined in SDCL 13-8-47, from fiscal</w:t>
      </w:r>
      <w:r>
        <w:rPr>
          <w:lang w:bidi="en-US"/>
        </w:rPr>
        <w:t xml:space="preserve"> </w:t>
      </w:r>
      <w:r>
        <w:t>year 2016 to fiscal year 2017;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(4)</w:t>
      </w:r>
      <w:r>
        <w:rPr>
          <w:lang w:bidi="en-US"/>
        </w:rPr>
        <w:t>  </w:t>
      </w:r>
      <w:r>
        <w:t>Any additional information requested by the board to enable the board to make a</w:t>
      </w:r>
      <w:r>
        <w:rPr>
          <w:lang w:bidi="en-US"/>
        </w:rPr>
        <w:t xml:space="preserve"> </w:t>
      </w:r>
      <w:r>
        <w:t>determination.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School districts may supplement the documentation required by this section with</w:t>
      </w:r>
      <w:r>
        <w:rPr>
          <w:lang w:bidi="en-US"/>
        </w:rPr>
        <w:t xml:space="preserve"> </w:t>
      </w:r>
      <w:r>
        <w:t>additional information supporting the application of appeal.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22, effective August 8,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1-45-38.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1-45-38, 13-8-47, 13-13-73.5, 13-13-73.6.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24</w:t>
      </w:r>
      <w:r>
        <w:rPr>
          <w:b w:val="1"/>
        </w:rPr>
        <w:t>: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08</w:t>
      </w:r>
      <w:r>
        <w:rPr>
          <w:b w:val="1"/>
        </w:rPr>
        <w:t>.  Appeal review timeline.</w:t>
      </w:r>
      <w:r>
        <w:t xml:space="preserve"> An application to appeal the imposition of a</w:t>
      </w:r>
      <w:r>
        <w:rPr>
          <w:lang w:bidi="en-US"/>
        </w:rPr>
        <w:t xml:space="preserve"> </w:t>
      </w:r>
      <w:r>
        <w:t>financial penalty shall be submitted before the first Friday of November using the appeal</w:t>
      </w:r>
      <w:r>
        <w:rPr>
          <w:lang w:bidi="en-US"/>
        </w:rPr>
        <w:t xml:space="preserve"> </w:t>
      </w:r>
      <w:r>
        <w:t>application form provided by the department. No appeal application received by the board after</w:t>
      </w:r>
      <w:r>
        <w:rPr>
          <w:lang w:bidi="en-US"/>
        </w:rPr>
        <w:t xml:space="preserve"> </w:t>
      </w:r>
      <w:r>
        <w:t>the first Friday of November will be considered. All appeal applications shall be considered by</w:t>
      </w:r>
      <w:r>
        <w:rPr>
          <w:lang w:bidi="en-US"/>
        </w:rPr>
        <w:t xml:space="preserve"> </w:t>
      </w:r>
      <w:r>
        <w:t>the board at a meeting to occur before the last Monday in November. The board will allot time</w:t>
      </w:r>
      <w:r>
        <w:rPr>
          <w:lang w:bidi="en-US"/>
        </w:rPr>
        <w:t xml:space="preserve"> </w:t>
      </w:r>
      <w:r>
        <w:t>at that meeting for a school district to present testimony or information in support of its</w:t>
      </w:r>
      <w:r>
        <w:rPr>
          <w:lang w:bidi="en-US"/>
        </w:rPr>
        <w:t xml:space="preserve"> </w:t>
      </w:r>
      <w:r>
        <w:t>application of appeal.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Within five business days of the board's determinations, the board shall forward all</w:t>
      </w:r>
      <w:r>
        <w:rPr>
          <w:lang w:bidi="en-US"/>
        </w:rPr>
        <w:t xml:space="preserve"> </w:t>
      </w:r>
      <w:r>
        <w:t>recommendations to the Joint Committee on Appropriations for approval. If an appeal is denied,</w:t>
      </w:r>
      <w:r>
        <w:rPr>
          <w:lang w:bidi="en-US"/>
        </w:rPr>
        <w:t xml:space="preserve"> </w:t>
      </w:r>
      <w:r>
        <w:t>the school district shall be served written notice of the denial via certified mail.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22, effective August 8,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1-45-38.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1-45-38, 13-8-47, 13-13-73.5, 13-13-73.6.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24</w:t>
      </w:r>
      <w:r>
        <w:rPr>
          <w:b w:val="1"/>
        </w:rPr>
        <w:t>: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09</w:t>
      </w:r>
      <w:r>
        <w:rPr>
          <w:b w:val="1"/>
        </w:rPr>
        <w:t>.  Appeal of waiver denial.</w:t>
      </w:r>
      <w:r>
        <w:t xml:space="preserve"> A school district may appeal the board's denial</w:t>
      </w:r>
      <w:r>
        <w:rPr>
          <w:lang w:bidi="en-US"/>
        </w:rPr>
        <w:t xml:space="preserve"> </w:t>
      </w:r>
      <w:r>
        <w:t>of an appeal of the imposition of the financial penalty under SDCL 13-13-73.6 to the secretary of</w:t>
      </w:r>
      <w:r>
        <w:rPr>
          <w:lang w:bidi="en-US"/>
        </w:rPr>
        <w:t xml:space="preserve"> </w:t>
      </w:r>
      <w:r>
        <w:t>education within 15 calendar days of receipt of the notice of denial. The appeal to the secretary</w:t>
      </w:r>
      <w:r>
        <w:rPr>
          <w:lang w:bidi="en-US"/>
        </w:rPr>
        <w:t xml:space="preserve"> </w:t>
      </w:r>
      <w:r>
        <w:t>shall be in writing and specify the adverse action being appealed. The appeal shall also include a</w:t>
      </w:r>
      <w:r>
        <w:rPr>
          <w:lang w:bidi="en-US"/>
        </w:rPr>
        <w:t xml:space="preserve"> </w:t>
      </w:r>
      <w:r>
        <w:t>copy of the school district's application to the board appealing the imposition of the financial</w:t>
      </w:r>
      <w:r>
        <w:rPr>
          <w:lang w:bidi="en-US"/>
        </w:rPr>
        <w:t xml:space="preserve"> </w:t>
      </w:r>
      <w:r>
        <w:t>penalty of SDCL 13-13-73.6 and the minutes of the board meeting at which the adverse action</w:t>
      </w:r>
      <w:r>
        <w:rPr>
          <w:lang w:bidi="en-US"/>
        </w:rPr>
        <w:t xml:space="preserve"> </w:t>
      </w:r>
      <w:r>
        <w:t>was taken. The secretary may require the district to submit additional information in order to</w:t>
      </w:r>
      <w:r>
        <w:rPr>
          <w:lang w:bidi="en-US"/>
        </w:rPr>
        <w:t xml:space="preserve"> </w:t>
      </w:r>
      <w:r>
        <w:t>make the determination.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The secretary shall issue a written decision within 30 calendar days of receipt of the</w:t>
      </w:r>
      <w:r>
        <w:rPr>
          <w:lang w:bidi="en-US"/>
        </w:rPr>
        <w:t xml:space="preserve"> </w:t>
      </w:r>
      <w:r>
        <w:t>appeal of the notice of denial. The decision shall be served upon the school district via certified</w:t>
      </w:r>
      <w:r>
        <w:rPr>
          <w:lang w:bidi="en-US"/>
        </w:rPr>
        <w:t xml:space="preserve"> </w:t>
      </w:r>
      <w:r>
        <w:t>mail. The secretary shall forward recommendations for waiver to the Joint Committee on</w:t>
      </w:r>
      <w:r>
        <w:rPr>
          <w:lang w:bidi="en-US"/>
        </w:rPr>
        <w:t xml:space="preserve"> </w:t>
      </w:r>
      <w:r>
        <w:t>Appropriations for approval. If the secretary upholds the board's denial of an appeal of</w:t>
      </w:r>
      <w:r>
        <w:rPr>
          <w:lang w:bidi="en-US"/>
        </w:rPr>
        <w:t xml:space="preserve"> </w:t>
      </w:r>
      <w:r>
        <w:t>imposition of the financial penalty, the decision of the secretary is final.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22, effective August 8,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1-45-38.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1-45-38, 13-8-47, 13-13-73.5, 13-13-73.6.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  <w:lang w:bidi="en-US"/>
        </w:rPr>
        <w:t>24</w:t>
      </w:r>
      <w:r>
        <w:rPr>
          <w:b w:val="1"/>
        </w:rPr>
        <w:t>:</w:t>
      </w:r>
      <w:r>
        <w:rPr>
          <w:b w:val="1"/>
          <w:lang w:bidi="en-US"/>
        </w:rPr>
        <w:t>44</w:t>
      </w:r>
      <w:r>
        <w:rPr>
          <w:b w:val="1"/>
        </w:rPr>
        <w:t>:</w:t>
      </w:r>
      <w:r>
        <w:rPr>
          <w:b w:val="1"/>
          <w:lang w:bidi="en-US"/>
        </w:rPr>
        <w:t>01</w:t>
      </w:r>
      <w:r>
        <w:rPr>
          <w:b w:val="1"/>
        </w:rPr>
        <w:t>:</w:t>
      </w:r>
      <w:r>
        <w:rPr>
          <w:b w:val="1"/>
          <w:lang w:bidi="en-US"/>
        </w:rPr>
        <w:t>10</w:t>
      </w:r>
      <w:r>
        <w:rPr>
          <w:b w:val="1"/>
        </w:rPr>
        <w:t>.  Waiver recommendations.</w:t>
      </w:r>
      <w:r>
        <w:t xml:space="preserve"> The board shall deliver appeal</w:t>
      </w:r>
      <w:r>
        <w:rPr>
          <w:lang w:bidi="en-US"/>
        </w:rPr>
        <w:t xml:space="preserve"> </w:t>
      </w:r>
      <w:r>
        <w:t>recommendations to the Joint Committee on Appropriations or the Interim Committee on</w:t>
      </w:r>
      <w:r>
        <w:rPr>
          <w:lang w:bidi="en-US"/>
        </w:rPr>
        <w:t xml:space="preserve"> </w:t>
      </w:r>
      <w:r>
        <w:t>Appropriations. The decision of the Joint Committee on Appropriations or Interim Committee on</w:t>
      </w:r>
      <w:r>
        <w:rPr>
          <w:lang w:bidi="en-US"/>
        </w:rPr>
        <w:t xml:space="preserve"> </w:t>
      </w:r>
      <w:r>
        <w:t>Appropriations is final. The board shall notify a school district of the decision of the Joint</w:t>
      </w:r>
      <w:r>
        <w:rPr>
          <w:lang w:bidi="en-US"/>
        </w:rPr>
        <w:t xml:space="preserve"> </w:t>
      </w:r>
      <w:r>
        <w:t>Committee on Appropriations or the Interim Committee on Appropriations within ten business</w:t>
      </w:r>
      <w:r>
        <w:rPr>
          <w:lang w:bidi="en-US"/>
        </w:rPr>
        <w:t xml:space="preserve"> </w:t>
      </w:r>
      <w:r>
        <w:t>days after the board receives the decision of the Joint Committee on Appropriations or the</w:t>
      </w:r>
      <w:r>
        <w:rPr>
          <w:lang w:bidi="en-US"/>
        </w:rPr>
        <w:t xml:space="preserve"> </w:t>
      </w:r>
      <w:r>
        <w:t>Interim Committee on Appropriations.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44 SDR 22, effective August 8, 2017.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1-45-38.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1-45-38, 13-13-73.5, 13-13-73.6.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Bookman Old Style" w:hAnsi="Bookman Old Style"/>
        </w:rPr>
      </w:pPr>
    </w:p>
    <w:sectPr>
      <w:type w:val="nextPage"/>
      <w:pgMar w:left="1267" w:right="1440" w:top="994" w:bottom="994" w:header="720" w:footer="720" w:gutter="0"/>
      <w:pgNumType w:start="1" w:chapSep="period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  <w:framePr w:wrap="around" w:vAnchor="text" w:hAnchor="margin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3"/>
      <w:ind w:right="360"/>
    </w:pPr>
    <w:r>
      <w:t xml:space="preserve">Revised through </w:t>
    </w:r>
    <w:r>
      <w:t>August 0</w:t>
    </w:r>
    <w:r>
      <w:rPr>
        <w:lang w:val="en-US" w:bidi="en-US" w:eastAsia="en-US"/>
      </w:rPr>
      <w:t>8</w:t>
    </w:r>
    <w:r>
      <w:t>, 2017</w:t>
    </w: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3"/>
      <w:framePr w:wrap="around" w:vAnchor="text" w:hAnchor="margin" w:xAlign="right" w:y="1"/>
      <w:rPr>
        <w:rStyle w:val="C6"/>
      </w:rPr>
    </w:pPr>
    <w:r>
      <w:rPr>
        <w:rStyle w:val="C6"/>
      </w:rPr>
      <w:fldChar w:fldCharType="begin"/>
    </w:r>
    <w:r>
      <w:rPr>
        <w:rStyle w:val="C6"/>
      </w:rPr>
      <w:instrText xml:space="preserve"> PAGE </w:instrText>
    </w:r>
    <w:r>
      <w:rPr>
        <w:rStyle w:val="C6"/>
      </w:rPr>
      <w:fldChar w:fldCharType="separate"/>
    </w:r>
    <w:r>
      <w:rPr>
        <w:rStyle w:val="C6"/>
      </w:rPr>
      <w:t>#</w:t>
    </w:r>
    <w:r>
      <w:rPr>
        <w:rStyle w:val="C6"/>
      </w:rPr>
      <w:fldChar w:fldCharType="end"/>
    </w:r>
  </w:p>
  <w:p>
    <w:pPr>
      <w:pStyle w:val="P3"/>
      <w:ind w:right="360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  <w:jc w:val="right"/>
    </w:pPr>
    <w:r>
      <w:t>SCHOOL FINANCE ACCOUNTABILITY</w:t>
      <w:tab/>
      <w:tab/>
      <w:t>24:44</w:t>
    </w: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paragraph" w:styleId="P1">
    <w:name w:val="heading 1"/>
    <w:basedOn w:val="P0"/>
    <w:next w:val="P0"/>
    <w:link w:val="C5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outlineLvl w:val="0"/>
    </w:pPr>
    <w:rPr>
      <w:color w:val="000000"/>
    </w:rPr>
  </w:style>
  <w:style w:type="paragraph" w:styleId="P2">
    <w:name w:val="header"/>
    <w:basedOn w:val="P0"/>
    <w:link w:val="C3"/>
    <w:pPr>
      <w:tabs>
        <w:tab w:val="center" w:pos="4680" w:leader="none"/>
        <w:tab w:val="right" w:pos="9360" w:leader="none"/>
      </w:tabs>
    </w:pPr>
    <w:rPr/>
  </w:style>
  <w:style w:type="paragraph" w:styleId="P3">
    <w:name w:val="footer"/>
    <w:basedOn w:val="P0"/>
    <w:link w:val="C4"/>
    <w:pPr>
      <w:tabs>
        <w:tab w:val="center" w:pos="4680" w:leader="none"/>
        <w:tab w:val="right" w:pos="936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2"/>
    <w:rPr/>
  </w:style>
  <w:style w:type="character" w:styleId="C4">
    <w:name w:val="Footer Char"/>
    <w:basedOn w:val="C0"/>
    <w:link w:val="P3"/>
    <w:rPr/>
  </w:style>
  <w:style w:type="character" w:styleId="C5">
    <w:name w:val="Heading 1 Char"/>
    <w:basedOn w:val="C0"/>
    <w:link w:val="P1"/>
    <w:rPr>
      <w:color w:val="000000"/>
    </w:rPr>
  </w:style>
  <w:style w:type="character" w:styleId="C6">
    <w:name w:val="page number"/>
    <w:basedOn w:val="C0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Hdr1" Type="http://schemas.openxmlformats.org/officeDocument/2006/relationships/header" Target="header1.xml" /><Relationship Id="RelFtr1" Type="http://schemas.openxmlformats.org/officeDocument/2006/relationships/footer" Target="footer1.xml" /><Relationship Id="RelFtr2" Type="http://schemas.openxmlformats.org/officeDocument/2006/relationships/footer" Target="footer2.xml" /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