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4A" w:rsidRDefault="00C7024A" w:rsidP="00B045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20:03:09</w:t>
        </w:r>
      </w:smartTag>
      <w:r>
        <w:rPr>
          <w:rFonts w:ascii="Times New Roman" w:hAnsi="Times New Roman"/>
          <w:b/>
          <w:sz w:val="24"/>
        </w:rPr>
        <w:t>:06.  Discrimination against married persons.</w:t>
      </w:r>
      <w:r>
        <w:rPr>
          <w:rFonts w:ascii="Times New Roman" w:hAnsi="Times New Roman"/>
          <w:sz w:val="24"/>
        </w:rPr>
        <w:t xml:space="preserve"> An employer's rule which forbids or restricts the employment of married women and which is not applicable to married men or vice versa is discrimination based on sex prohibited by SDCL 20-13.</w:t>
      </w:r>
    </w:p>
    <w:p w:rsidR="00C7024A" w:rsidRDefault="00C7024A" w:rsidP="00B045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7024A" w:rsidRDefault="00C7024A" w:rsidP="00B045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C7024A" w:rsidRDefault="00C7024A" w:rsidP="00B045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20-13-27.</w:t>
      </w:r>
    </w:p>
    <w:p w:rsidR="00C7024A" w:rsidRDefault="00C7024A" w:rsidP="00B045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20-13-10.</w:t>
      </w:r>
    </w:p>
    <w:p w:rsidR="00C7024A" w:rsidRDefault="00C7024A" w:rsidP="00B045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7024A" w:rsidSect="00C7024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3F3E33"/>
    <w:rsid w:val="005016CD"/>
    <w:rsid w:val="006136E5"/>
    <w:rsid w:val="00667DF8"/>
    <w:rsid w:val="00930C91"/>
    <w:rsid w:val="00A37C8E"/>
    <w:rsid w:val="00B045AD"/>
    <w:rsid w:val="00BD2CC9"/>
    <w:rsid w:val="00C7024A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A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58</Words>
  <Characters>337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2004-06-07T17:30:00Z</dcterms:created>
  <dcterms:modified xsi:type="dcterms:W3CDTF">2004-06-07T17:30:00Z</dcterms:modified>
</cp:coreProperties>
</file>