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1"/>
        </w:smartTagPr>
        <w:r>
          <w:rPr>
            <w:rFonts w:ascii="Times New Roman" w:hAnsi="Times New Roman"/>
            <w:b/>
            <w:sz w:val="24"/>
          </w:rPr>
          <w:t>10:01</w:t>
        </w:r>
      </w:smartTag>
      <w:r>
        <w:rPr>
          <w:rFonts w:ascii="Times New Roman" w:hAnsi="Times New Roman"/>
          <w:b/>
          <w:sz w:val="24"/>
        </w:rPr>
        <w:t>:02.  Permits required.</w:t>
      </w:r>
      <w:r w:rsidRPr="003218EE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No person may construct any utility line or facility within any utility corridor without a utility corridor permit issued by the department. The utility owner shall remove and pay for removal of any utility line or facility installed without a valid permit. Each utility corridor permit shall be issued in compliance with this chapter.</w:t>
      </w:r>
    </w:p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Month" w:val="8"/>
          <w:attr w:name="Day" w:val="30"/>
          <w:attr w:name="Year" w:val="2005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447B75" w:rsidRDefault="00447B75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7B75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97186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C3D85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47B75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A7B3A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27</TotalTime>
  <Pages>1</Pages>
  <Words>72</Words>
  <Characters>416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3</cp:revision>
  <dcterms:created xsi:type="dcterms:W3CDTF">2005-08-23T17:13:00Z</dcterms:created>
  <dcterms:modified xsi:type="dcterms:W3CDTF">2005-08-23T17:21:00Z</dcterms:modified>
</cp:coreProperties>
</file>