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77" w:rsidRDefault="00D67577" w:rsidP="009D4C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12:68:18:05.  Nondomestic birds.</w:t>
      </w:r>
      <w:r>
        <w:t xml:space="preserve"> The provisions of §§ 12:68:</w:t>
      </w:r>
      <w:smartTag w:uri="urn:schemas-microsoft-com:office:smarttags" w:element="time">
        <w:smartTagPr>
          <w:attr w:name="Hour" w:val="13"/>
          <w:attr w:name="Minute" w:val="1"/>
        </w:smartTagPr>
        <w:r>
          <w:t>13:01</w:t>
        </w:r>
      </w:smartTag>
      <w:r>
        <w:t xml:space="preserve"> to 12:68:</w:t>
      </w:r>
      <w:smartTag w:uri="urn:schemas-microsoft-com:office:smarttags" w:element="time">
        <w:smartTagPr>
          <w:attr w:name="Hour" w:val="13"/>
          <w:attr w:name="Minute" w:val="40"/>
        </w:smartTagPr>
        <w:r>
          <w:t>13:40</w:t>
        </w:r>
      </w:smartTag>
      <w:r>
        <w:t>, inclusive, apply to all nondomestic birds, such as pheasants and partridges.</w:t>
      </w:r>
    </w:p>
    <w:p w:rsidR="00D67577" w:rsidRDefault="00D67577" w:rsidP="009D4C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D67577" w:rsidRDefault="00D67577" w:rsidP="009D4C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16 SDR 40, effective </w:t>
      </w:r>
      <w:smartTag w:uri="urn:schemas-microsoft-com:office:smarttags" w:element="date">
        <w:smartTagPr>
          <w:attr w:name="Month" w:val="9"/>
          <w:attr w:name="Day" w:val="3"/>
          <w:attr w:name="Year" w:val="1989"/>
        </w:smartTagPr>
        <w:r>
          <w:t>September 3, 1989</w:t>
        </w:r>
      </w:smartTag>
      <w:r>
        <w:t xml:space="preserve">; 18 SDR 55, effective </w:t>
      </w:r>
      <w:smartTag w:uri="urn:schemas-microsoft-com:office:smarttags" w:element="date">
        <w:smartTagPr>
          <w:attr w:name="Month" w:val="9"/>
          <w:attr w:name="Day" w:val="23"/>
          <w:attr w:name="Year" w:val="1991"/>
        </w:smartTagPr>
        <w:r>
          <w:t>September 23, 1991</w:t>
        </w:r>
      </w:smartTag>
      <w:r>
        <w:t>.</w:t>
      </w:r>
    </w:p>
    <w:p w:rsidR="00D67577" w:rsidRDefault="00D67577" w:rsidP="009D4C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40-3-14, 40-5-8.6.</w:t>
      </w:r>
    </w:p>
    <w:p w:rsidR="00D67577" w:rsidRDefault="00D67577" w:rsidP="009D4C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40-3-9, 40-3-10, 40-5-8.</w:t>
      </w:r>
    </w:p>
    <w:p w:rsidR="00D67577" w:rsidRDefault="00D67577" w:rsidP="009D4C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D67577" w:rsidRDefault="00D67577" w:rsidP="009D4C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Cross-References:</w:t>
      </w:r>
      <w:r>
        <w:t xml:space="preserve"> Private shooting preserves, chapter 41:09:01; Captive game birds, chapter 41:09:02.</w:t>
      </w:r>
    </w:p>
    <w:p w:rsidR="00D67577" w:rsidRDefault="00D67577" w:rsidP="009D4C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D67577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C69"/>
    <w:rsid w:val="00054D12"/>
    <w:rsid w:val="00993ACD"/>
    <w:rsid w:val="009D4C69"/>
    <w:rsid w:val="00D67577"/>
    <w:rsid w:val="00DD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C6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4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69</Words>
  <Characters>379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cp:lastPrinted>2010-09-09T19:09:00Z</cp:lastPrinted>
  <dcterms:created xsi:type="dcterms:W3CDTF">2010-09-09T19:08:00Z</dcterms:created>
  <dcterms:modified xsi:type="dcterms:W3CDTF">2010-09-09T19:09:00Z</dcterms:modified>
</cp:coreProperties>
</file>