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25C" w:rsidRDefault="00B7225C" w:rsidP="007E18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7"/>
          <w:attr w:name="Hour" w:val="20"/>
        </w:smartTagPr>
        <w:r w:rsidRPr="001C534A">
          <w:rPr>
            <w:rFonts w:ascii="Times New Roman" w:hAnsi="Times New Roman"/>
            <w:b/>
          </w:rPr>
          <w:t>20:07:</w:t>
        </w:r>
        <w:r>
          <w:rPr>
            <w:rFonts w:ascii="Times New Roman" w:hAnsi="Times New Roman"/>
            <w:b/>
          </w:rPr>
          <w:t>1</w:t>
        </w:r>
        <w:r w:rsidRPr="001C534A">
          <w:rPr>
            <w:rFonts w:ascii="Times New Roman" w:hAnsi="Times New Roman"/>
            <w:b/>
          </w:rPr>
          <w:t>9</w:t>
        </w:r>
      </w:smartTag>
      <w:r w:rsidRPr="001C534A">
        <w:rPr>
          <w:rFonts w:ascii="Times New Roman" w:hAnsi="Times New Roman"/>
          <w:b/>
        </w:rPr>
        <w:t xml:space="preserve">:11.  Continuing education </w:t>
      </w:r>
      <w:r>
        <w:rPr>
          <w:rFonts w:ascii="Times New Roman" w:hAnsi="Times New Roman"/>
          <w:b/>
        </w:rPr>
        <w:t>for mortgage loan originators.</w:t>
      </w:r>
      <w:r w:rsidRPr="00974F47">
        <w:rPr>
          <w:rFonts w:ascii="Times New Roman" w:hAnsi="Times New Roman"/>
        </w:rPr>
        <w:t xml:space="preserve"> In order to meet the annual continuing education requirements referred to in SDCL 54-14-13.2, </w:t>
      </w:r>
      <w:r>
        <w:rPr>
          <w:rFonts w:ascii="Times New Roman" w:hAnsi="Times New Roman"/>
        </w:rPr>
        <w:t>a licensed mortgage loan originator shall complete at least eight hours of education approved according to the standards established in 12 U.S.C. 5105(b) as of January 1, 2009.</w:t>
      </w:r>
    </w:p>
    <w:p w:rsidR="00B7225C" w:rsidRDefault="00B7225C" w:rsidP="007E18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B7225C" w:rsidRDefault="00B7225C" w:rsidP="007E18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936B51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226, effective </w:t>
      </w:r>
      <w:smartTag w:uri="urn:schemas-microsoft-com:office:smarttags" w:element="date">
        <w:smartTagPr>
          <w:attr w:name="Year" w:val="2007"/>
          <w:attr w:name="Day" w:val="1"/>
          <w:attr w:name="Month" w:val="7"/>
        </w:smartTagPr>
        <w:r>
          <w:rPr>
            <w:rFonts w:ascii="Times New Roman" w:hAnsi="Times New Roman"/>
          </w:rPr>
          <w:t>July 1, 2007</w:t>
        </w:r>
      </w:smartTag>
      <w:r>
        <w:rPr>
          <w:rFonts w:ascii="Times New Roman" w:hAnsi="Times New Roman"/>
        </w:rPr>
        <w:t>; 34 SDR 322, effective June 30, 2008; 36 SDR 99, effective December 10, 2009.</w:t>
      </w:r>
    </w:p>
    <w:p w:rsidR="00B7225C" w:rsidRDefault="00B7225C" w:rsidP="007E18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936B51"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54-14-31.</w:t>
      </w:r>
    </w:p>
    <w:p w:rsidR="00B7225C" w:rsidRDefault="00B7225C" w:rsidP="007E18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936B51"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54-14-13.2.</w:t>
      </w:r>
    </w:p>
    <w:p w:rsidR="00B7225C" w:rsidRDefault="00B7225C" w:rsidP="007E18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B7225C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184B"/>
    <w:rsid w:val="001C534A"/>
    <w:rsid w:val="007E184B"/>
    <w:rsid w:val="00936B51"/>
    <w:rsid w:val="00974F47"/>
    <w:rsid w:val="00B7225C"/>
    <w:rsid w:val="00BC6182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184B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2009-12-04T19:23:00Z</dcterms:created>
  <dcterms:modified xsi:type="dcterms:W3CDTF">2009-12-04T19:23:00Z</dcterms:modified>
</cp:coreProperties>
</file>