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34BA2">
        <w:rPr>
          <w:b/>
        </w:rPr>
        <w:t>48:</w:t>
      </w:r>
      <w:smartTag w:uri="urn:schemas-microsoft-com:office:smarttags" w:element="time">
        <w:smartTagPr>
          <w:attr w:name="Hour" w:val="15"/>
          <w:attr w:name="Minute" w:val="14"/>
        </w:smartTagPr>
        <w:r w:rsidRPr="00834BA2">
          <w:rPr>
            <w:b/>
          </w:rPr>
          <w:t>03:14</w:t>
        </w:r>
      </w:smartTag>
      <w:r w:rsidRPr="00834BA2">
        <w:rPr>
          <w:b/>
        </w:rPr>
        <w:t>:04.  Play purchases.</w:t>
      </w:r>
      <w:r>
        <w:t xml:space="preserve"> Tickets must be sold in sequential order.</w:t>
      </w:r>
    </w:p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84200">
        <w:rPr>
          <w:b/>
        </w:rPr>
        <w:t>Source:</w:t>
      </w:r>
      <w:r>
        <w:t xml:space="preserve"> 34 SDR 67, effective September 11, 2007; 39 SDR 100, effective December 5, 2012.</w:t>
      </w:r>
    </w:p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84200">
        <w:rPr>
          <w:b/>
        </w:rPr>
        <w:t>General Authority:</w:t>
      </w:r>
      <w:r>
        <w:t xml:space="preserve"> SDCL 42-7A-21(6).</w:t>
      </w:r>
    </w:p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84200">
        <w:rPr>
          <w:b/>
        </w:rPr>
        <w:t>Law Implemented:</w:t>
      </w:r>
      <w:r>
        <w:t xml:space="preserve"> SDCL 42-7A-21(6).</w:t>
      </w:r>
    </w:p>
    <w:p w:rsidR="00F10A7A" w:rsidRDefault="00F10A7A" w:rsidP="00C071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10A7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717E"/>
    <w:rsid w:val="00086AE4"/>
    <w:rsid w:val="00584200"/>
    <w:rsid w:val="00834BA2"/>
    <w:rsid w:val="008B09BA"/>
    <w:rsid w:val="00BD2079"/>
    <w:rsid w:val="00C0717E"/>
    <w:rsid w:val="00E14A82"/>
    <w:rsid w:val="00F10A7A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2012-12-05T14:36:00Z</dcterms:created>
  <dcterms:modified xsi:type="dcterms:W3CDTF">2012-12-05T14:36:00Z</dcterms:modified>
</cp:coreProperties>
</file>