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74540">
        <w:rPr>
          <w:rFonts w:ascii="Times New Roman" w:hAnsi="Times New Roman"/>
          <w:b/>
          <w:sz w:val="24"/>
        </w:rPr>
        <w:t>47:03:09:01.  Properly submitted medical bill.</w:t>
      </w:r>
      <w:r>
        <w:rPr>
          <w:rFonts w:ascii="Times New Roman" w:hAnsi="Times New Roman"/>
          <w:sz w:val="24"/>
        </w:rPr>
        <w:t xml:space="preserve"> A properly submitted medical bill is a request by a provider for payment of health care services that meets the following requirements:</w:t>
      </w:r>
    </w:p>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Submitted to the employer according to the applicable reporting and coding standards of the Centers for Medicare and Medicaid Studies, the National Council for Prescription Drug Programs, or the American Dental Association; and</w:t>
      </w:r>
    </w:p>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Accompanied by sufficient medical records or reports that the employer can determine the reasonableness and necessity of the treatment provided.</w:t>
      </w:r>
    </w:p>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submission to a self-insured employer, insurer, medical bill reviewer, medical case management plan, third party administrator, claims adjuster, trustee, guarantor, or other entity having a similar association to the employer is considered submission to all such entities simultaneously. The employer may waive the requirements of this section.</w:t>
      </w:r>
    </w:p>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74540">
        <w:rPr>
          <w:rFonts w:ascii="Times New Roman" w:hAnsi="Times New Roman"/>
          <w:b/>
          <w:sz w:val="24"/>
        </w:rPr>
        <w:t>Source:</w:t>
      </w:r>
      <w:r>
        <w:rPr>
          <w:rFonts w:ascii="Times New Roman" w:hAnsi="Times New Roman"/>
          <w:sz w:val="24"/>
        </w:rPr>
        <w:t xml:space="preserve"> 34 SDR 322, effective </w:t>
      </w:r>
      <w:smartTag w:uri="urn:schemas-microsoft-com:office:smarttags" w:element="date">
        <w:smartTagPr>
          <w:attr w:name="Month" w:val="6"/>
          <w:attr w:name="Day" w:val="30"/>
          <w:attr w:name="Year" w:val="2008"/>
        </w:smartTagPr>
        <w:r>
          <w:rPr>
            <w:rFonts w:ascii="Times New Roman" w:hAnsi="Times New Roman"/>
            <w:sz w:val="24"/>
          </w:rPr>
          <w:t>June 30, 2008</w:t>
        </w:r>
      </w:smartTag>
      <w:r>
        <w:rPr>
          <w:rFonts w:ascii="Times New Roman" w:hAnsi="Times New Roman"/>
          <w:sz w:val="24"/>
        </w:rPr>
        <w:t>.</w:t>
      </w:r>
    </w:p>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74540">
        <w:rPr>
          <w:rFonts w:ascii="Times New Roman" w:hAnsi="Times New Roman"/>
          <w:b/>
          <w:sz w:val="24"/>
        </w:rPr>
        <w:t>General Authority:</w:t>
      </w:r>
      <w:r>
        <w:rPr>
          <w:rFonts w:ascii="Times New Roman" w:hAnsi="Times New Roman"/>
          <w:sz w:val="24"/>
        </w:rPr>
        <w:t xml:space="preserve"> SDCL 62-4-1.2.</w:t>
      </w:r>
    </w:p>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74540">
        <w:rPr>
          <w:rFonts w:ascii="Times New Roman" w:hAnsi="Times New Roman"/>
          <w:b/>
          <w:sz w:val="24"/>
        </w:rPr>
        <w:t>Law Implemented:</w:t>
      </w:r>
      <w:r>
        <w:rPr>
          <w:rFonts w:ascii="Times New Roman" w:hAnsi="Times New Roman"/>
          <w:sz w:val="24"/>
        </w:rPr>
        <w:t xml:space="preserve"> SDCL 62-4-1.1, 62-4-1.2.</w:t>
      </w:r>
    </w:p>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65E57">
        <w:rPr>
          <w:rFonts w:ascii="Times New Roman" w:hAnsi="Times New Roman"/>
          <w:b/>
          <w:sz w:val="24"/>
        </w:rPr>
        <w:t>Note:</w:t>
      </w:r>
      <w:r>
        <w:rPr>
          <w:rFonts w:ascii="Times New Roman" w:hAnsi="Times New Roman"/>
          <w:sz w:val="24"/>
        </w:rPr>
        <w:t xml:space="preserve"> The Centers for Medicare and Medicaid Studies publishes its bill processing requirements at </w:t>
      </w:r>
      <w:hyperlink r:id="rId4" w:history="1">
        <w:r w:rsidRPr="00BE2A16">
          <w:rPr>
            <w:rStyle w:val="Hyperlink"/>
            <w:rFonts w:ascii="Times New Roman" w:hAnsi="Times New Roman"/>
            <w:sz w:val="24"/>
          </w:rPr>
          <w:t>www.cms.hhs.gov/QuarterlyProviderUpdates</w:t>
        </w:r>
      </w:hyperlink>
      <w:r>
        <w:rPr>
          <w:rFonts w:ascii="Times New Roman" w:hAnsi="Times New Roman"/>
          <w:sz w:val="24"/>
        </w:rPr>
        <w:t xml:space="preserve">. For pharmacy-related bill processing, information is available at NCPDP, Inc. </w:t>
      </w:r>
      <w:smartTag w:uri="urn:schemas-microsoft-com:office:smarttags" w:element="address">
        <w:smartTag w:uri="urn:schemas-microsoft-com:office:smarttags" w:element="Street">
          <w:r>
            <w:rPr>
              <w:rFonts w:ascii="Times New Roman" w:hAnsi="Times New Roman"/>
              <w:sz w:val="24"/>
            </w:rPr>
            <w:t>4201 North 24</w:t>
          </w:r>
          <w:r w:rsidRPr="00C201A6">
            <w:rPr>
              <w:rFonts w:ascii="Times New Roman" w:hAnsi="Times New Roman"/>
              <w:sz w:val="24"/>
              <w:vertAlign w:val="superscript"/>
            </w:rPr>
            <w:t>th</w:t>
          </w:r>
          <w:r>
            <w:rPr>
              <w:rFonts w:ascii="Times New Roman" w:hAnsi="Times New Roman"/>
              <w:sz w:val="24"/>
            </w:rPr>
            <w:t xml:space="preserve"> Street, Suite 365</w:t>
          </w:r>
        </w:smartTag>
        <w:r>
          <w:rPr>
            <w:rFonts w:ascii="Times New Roman" w:hAnsi="Times New Roman"/>
            <w:sz w:val="24"/>
          </w:rPr>
          <w:t xml:space="preserve">, </w:t>
        </w:r>
        <w:smartTag w:uri="urn:schemas-microsoft-com:office:smarttags" w:element="City">
          <w:r>
            <w:rPr>
              <w:rFonts w:ascii="Times New Roman" w:hAnsi="Times New Roman"/>
              <w:sz w:val="24"/>
            </w:rPr>
            <w:t>Phoenix</w:t>
          </w:r>
        </w:smartTag>
        <w:r>
          <w:rPr>
            <w:rFonts w:ascii="Times New Roman" w:hAnsi="Times New Roman"/>
            <w:sz w:val="24"/>
          </w:rPr>
          <w:t xml:space="preserve">, </w:t>
        </w:r>
        <w:smartTag w:uri="urn:schemas-microsoft-com:office:smarttags" w:element="State">
          <w:r>
            <w:rPr>
              <w:rFonts w:ascii="Times New Roman" w:hAnsi="Times New Roman"/>
              <w:sz w:val="24"/>
            </w:rPr>
            <w:t>AZ</w:t>
          </w:r>
        </w:smartTag>
        <w:r>
          <w:rPr>
            <w:rFonts w:ascii="Times New Roman" w:hAnsi="Times New Roman"/>
            <w:sz w:val="24"/>
          </w:rPr>
          <w:t xml:space="preserve"> </w:t>
        </w:r>
        <w:smartTag w:uri="urn:schemas-microsoft-com:office:smarttags" w:element="PostalCode">
          <w:r>
            <w:rPr>
              <w:rFonts w:ascii="Times New Roman" w:hAnsi="Times New Roman"/>
              <w:sz w:val="24"/>
            </w:rPr>
            <w:t>85016-6268</w:t>
          </w:r>
        </w:smartTag>
      </w:smartTag>
      <w:r>
        <w:rPr>
          <w:rFonts w:ascii="Times New Roman" w:hAnsi="Times New Roman"/>
          <w:sz w:val="24"/>
        </w:rPr>
        <w:t xml:space="preserve">, (602) 957-9105. For dental bill processing, information is available at </w:t>
      </w:r>
      <w:hyperlink r:id="rId5" w:history="1">
        <w:r w:rsidRPr="00BE2A16">
          <w:rPr>
            <w:rStyle w:val="Hyperlink"/>
            <w:rFonts w:ascii="Times New Roman" w:hAnsi="Times New Roman"/>
            <w:sz w:val="24"/>
          </w:rPr>
          <w:t>www.ada.org</w:t>
        </w:r>
      </w:hyperlink>
      <w:r>
        <w:rPr>
          <w:rFonts w:ascii="Times New Roman" w:hAnsi="Times New Roman"/>
          <w:sz w:val="24"/>
        </w:rPr>
        <w:t xml:space="preserve">, </w:t>
      </w:r>
      <w:smartTag w:uri="urn:schemas-microsoft-com:office:smarttags" w:element="address">
        <w:smartTag w:uri="urn:schemas-microsoft-com:office:smarttags" w:element="Street">
          <w:r>
            <w:rPr>
              <w:rFonts w:ascii="Times New Roman" w:hAnsi="Times New Roman"/>
              <w:sz w:val="24"/>
            </w:rPr>
            <w:t>211 East Chicago Ave.</w:t>
          </w:r>
        </w:smartTag>
        <w:r>
          <w:rPr>
            <w:rFonts w:ascii="Times New Roman" w:hAnsi="Times New Roman"/>
            <w:sz w:val="24"/>
          </w:rPr>
          <w:t xml:space="preserve">, </w:t>
        </w:r>
        <w:smartTag w:uri="urn:schemas-microsoft-com:office:smarttags" w:element="City">
          <w:r>
            <w:rPr>
              <w:rFonts w:ascii="Times New Roman" w:hAnsi="Times New Roman"/>
              <w:sz w:val="24"/>
            </w:rPr>
            <w:t>Chicago</w:t>
          </w:r>
        </w:smartTag>
        <w:r>
          <w:rPr>
            <w:rFonts w:ascii="Times New Roman" w:hAnsi="Times New Roman"/>
            <w:sz w:val="24"/>
          </w:rPr>
          <w:t xml:space="preserve">, </w:t>
        </w:r>
        <w:smartTag w:uri="urn:schemas-microsoft-com:office:smarttags" w:element="State">
          <w:r>
            <w:rPr>
              <w:rFonts w:ascii="Times New Roman" w:hAnsi="Times New Roman"/>
              <w:sz w:val="24"/>
            </w:rPr>
            <w:t>IL</w:t>
          </w:r>
        </w:smartTag>
        <w:r>
          <w:rPr>
            <w:rFonts w:ascii="Times New Roman" w:hAnsi="Times New Roman"/>
            <w:sz w:val="24"/>
          </w:rPr>
          <w:t xml:space="preserve"> </w:t>
        </w:r>
        <w:smartTag w:uri="urn:schemas-microsoft-com:office:smarttags" w:element="PostalCode">
          <w:r>
            <w:rPr>
              <w:rFonts w:ascii="Times New Roman" w:hAnsi="Times New Roman"/>
              <w:sz w:val="24"/>
            </w:rPr>
            <w:t>60611-2678</w:t>
          </w:r>
        </w:smartTag>
      </w:smartTag>
      <w:r>
        <w:rPr>
          <w:rFonts w:ascii="Times New Roman" w:hAnsi="Times New Roman"/>
          <w:sz w:val="24"/>
        </w:rPr>
        <w:t>, (312) 440-2500.</w:t>
      </w:r>
    </w:p>
    <w:p w:rsidR="00DB59CD" w:rsidRDefault="00DB59CD" w:rsidP="00C60B8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B59CD" w:rsidSect="00C60B8C">
      <w:pgSz w:w="12240" w:h="15840" w:code="1"/>
      <w:pgMar w:top="994" w:right="1440" w:bottom="994" w:left="1267" w:header="720" w:footer="720" w:gutter="0"/>
      <w:paperSrc w:first="3"/>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65E57"/>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74540"/>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753"/>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2A16"/>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1A6"/>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0B8C"/>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B59CD"/>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0B8C"/>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C60B8C"/>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ada.org" TargetMode="External"/><Relationship Id="rId4" Type="http://schemas.openxmlformats.org/officeDocument/2006/relationships/hyperlink" Target="http://www.cms.hhs.gov/QuarterlyProviderUpd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234</Words>
  <Characters>1340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2008-06-25T14:13:00Z</dcterms:created>
  <dcterms:modified xsi:type="dcterms:W3CDTF">2008-07-08T20:03:00Z</dcterms:modified>
</cp:coreProperties>
</file>