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1258F7">
        <w:rPr>
          <w:rFonts w:ascii="Times New Roman" w:hAnsi="Times New Roman"/>
          <w:sz w:val="24"/>
          <w:szCs w:val="20"/>
        </w:rPr>
        <w:tab/>
      </w:r>
      <w:smartTag w:uri="urn:schemas-microsoft-com:office:smarttags" w:element="time">
        <w:smartTagPr>
          <w:attr w:name="Minute" w:val="9"/>
          <w:attr w:name="Hour" w:val="10"/>
        </w:smartTagPr>
        <w:r w:rsidRPr="001258F7">
          <w:rPr>
            <w:rFonts w:ascii="Times New Roman" w:hAnsi="Times New Roman"/>
            <w:b/>
            <w:sz w:val="24"/>
            <w:szCs w:val="20"/>
          </w:rPr>
          <w:t>10:09:01</w:t>
        </w:r>
      </w:smartTag>
      <w:r w:rsidRPr="001258F7">
        <w:rPr>
          <w:rFonts w:ascii="Times New Roman" w:hAnsi="Times New Roman"/>
          <w:b/>
          <w:sz w:val="24"/>
          <w:szCs w:val="20"/>
        </w:rPr>
        <w:t>:01.  Definitions.</w:t>
      </w:r>
      <w:r w:rsidRPr="001258F7">
        <w:rPr>
          <w:rFonts w:ascii="Times New Roman" w:hAnsi="Times New Roman"/>
          <w:sz w:val="24"/>
          <w:szCs w:val="20"/>
        </w:rPr>
        <w:t xml:space="preserve"> Terms used in this article mean: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(1)  "A/E," the architect or engineer of record;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(2)  "Baseline," minimum of all building construction industry standards or recommended practices;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(3)  "Basis of design," the information necessary to accomplish the owner's project requirements, including: system descriptions; indoor environmental quality criteria; design assumptions; and references to applicable codes, standards, regulations, and guidelines;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(4)  "Building certificate," the building project certificate issued by the rating system administrator;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(5)  "Building certification document," all documentation verifying building project certification;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(6)  "Building contractor," the contractor hired in accordance with SDCL chapter 5-18;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(7)  "Commissioning team," includes those people responsible for working together to carry out the commissioning process;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(8)  "Construction document phase," the phase of the A/E's services in which the A/E prepares plans and specifications and final bidding documents for submission to the owner for the owner's approval;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(9)  "Design development phase," the phase of the A/E's services in which the A/E prepares from the approved schematic design studies the design development documents including: detailed material types, locations of windows and doors, and the construction cost estimate, for submission to the owner for the owner's approval;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(10)  "High performance building standard checklist," a document approved by the rating system administrator and the OSE showing at a minimum each point or criteria to be evaluated, its status, and an explanation of the A/E's reasoning for choosing or dismissing the point;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(11)  "OSE," The Office of the State Engineer within the Bureau of Administration;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(12)  "Owner," owner of a state building project to include the Board of Regents, any state agency, department, or institution;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(13)  "Owner's project requirements," a written document that details the ideas, concepts, and criteria determined by the owner to be important to the success of the project;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(14)  "Programming phase," the phase of the A/E's services in which the scope of the work and building project programming are defined;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(15)  "Schematic design phase," the phase of the A/E's services which includes: drawings of the site plans, floor plans, images, overall dimensions, and a construction estimate for submission to the owner for the owner's approval;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(16)  "Simple payback," measurement of the elapsed time between initial investment and the amount of time required for positive cash flows to equal the total investment costs;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  <w:t>(17)  "Rating system administrator," the organization responsible for the development and administration of the rating system.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</w:r>
      <w:r w:rsidRPr="001258F7">
        <w:rPr>
          <w:rFonts w:ascii="Times New Roman" w:hAnsi="Times New Roman"/>
          <w:b/>
          <w:sz w:val="24"/>
          <w:szCs w:val="20"/>
        </w:rPr>
        <w:t>Source:</w:t>
      </w:r>
      <w:r w:rsidRPr="001258F7">
        <w:rPr>
          <w:rFonts w:ascii="Times New Roman" w:hAnsi="Times New Roman"/>
          <w:sz w:val="24"/>
          <w:szCs w:val="20"/>
        </w:rPr>
        <w:t xml:space="preserve"> 34 SDR 323, effective July 3, 2008; 41 SDR 218, effective June 30, 2015.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</w:r>
      <w:r w:rsidRPr="001258F7">
        <w:rPr>
          <w:rFonts w:ascii="Times New Roman" w:hAnsi="Times New Roman"/>
          <w:b/>
          <w:sz w:val="24"/>
          <w:szCs w:val="20"/>
        </w:rPr>
        <w:t>General Authority:</w:t>
      </w:r>
      <w:r w:rsidRPr="001258F7">
        <w:rPr>
          <w:rFonts w:ascii="Times New Roman" w:hAnsi="Times New Roman"/>
          <w:sz w:val="24"/>
          <w:szCs w:val="20"/>
        </w:rPr>
        <w:t xml:space="preserve"> SDCL </w:t>
      </w:r>
      <w:smartTag w:uri="urn:schemas-microsoft-com:office:smarttags" w:element="date">
        <w:smartTagPr>
          <w:attr w:name="Month" w:val="5"/>
          <w:attr w:name="Day" w:val="14"/>
          <w:attr w:name="Year" w:val="1938"/>
        </w:smartTagPr>
        <w:r w:rsidRPr="001258F7">
          <w:rPr>
            <w:rFonts w:ascii="Times New Roman" w:hAnsi="Times New Roman"/>
            <w:sz w:val="24"/>
            <w:szCs w:val="20"/>
          </w:rPr>
          <w:t>5-14-38</w:t>
        </w:r>
      </w:smartTag>
      <w:r w:rsidRPr="001258F7">
        <w:rPr>
          <w:rFonts w:ascii="Times New Roman" w:hAnsi="Times New Roman"/>
          <w:sz w:val="24"/>
          <w:szCs w:val="20"/>
        </w:rPr>
        <w:t>.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1258F7">
        <w:rPr>
          <w:rFonts w:ascii="Times New Roman" w:hAnsi="Times New Roman"/>
          <w:sz w:val="24"/>
          <w:szCs w:val="20"/>
        </w:rPr>
        <w:tab/>
      </w:r>
      <w:r w:rsidRPr="001258F7">
        <w:rPr>
          <w:rFonts w:ascii="Times New Roman" w:hAnsi="Times New Roman"/>
          <w:b/>
          <w:sz w:val="24"/>
          <w:szCs w:val="20"/>
        </w:rPr>
        <w:t>Law Implemented:</w:t>
      </w:r>
      <w:r w:rsidRPr="001258F7">
        <w:rPr>
          <w:rFonts w:ascii="Times New Roman" w:hAnsi="Times New Roman"/>
          <w:sz w:val="24"/>
          <w:szCs w:val="20"/>
        </w:rPr>
        <w:t xml:space="preserve"> SDCL </w:t>
      </w:r>
      <w:smartTag w:uri="urn:schemas-microsoft-com:office:smarttags" w:element="date">
        <w:smartTagPr>
          <w:attr w:name="Month" w:val="5"/>
          <w:attr w:name="Day" w:val="14"/>
          <w:attr w:name="Year" w:val="1938"/>
        </w:smartTagPr>
        <w:r w:rsidRPr="001258F7">
          <w:rPr>
            <w:rFonts w:ascii="Times New Roman" w:hAnsi="Times New Roman"/>
            <w:sz w:val="24"/>
            <w:szCs w:val="20"/>
          </w:rPr>
          <w:t>5-14-38</w:t>
        </w:r>
      </w:smartTag>
      <w:r w:rsidRPr="001258F7">
        <w:rPr>
          <w:rFonts w:ascii="Times New Roman" w:hAnsi="Times New Roman"/>
          <w:sz w:val="24"/>
          <w:szCs w:val="20"/>
        </w:rPr>
        <w:t>.</w:t>
      </w:r>
    </w:p>
    <w:p w:rsidR="00C264E8" w:rsidRPr="001258F7" w:rsidRDefault="00C264E8" w:rsidP="00125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C264E8" w:rsidRPr="001258F7" w:rsidSect="00C26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58F7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58F7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D77"/>
    <w:rsid w:val="002642D7"/>
    <w:rsid w:val="00267AE5"/>
    <w:rsid w:val="00276D64"/>
    <w:rsid w:val="0028223B"/>
    <w:rsid w:val="00297439"/>
    <w:rsid w:val="002A1AA6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15CC3"/>
    <w:rsid w:val="005164DF"/>
    <w:rsid w:val="0052731B"/>
    <w:rsid w:val="0054090E"/>
    <w:rsid w:val="005450E7"/>
    <w:rsid w:val="00560584"/>
    <w:rsid w:val="00565BAA"/>
    <w:rsid w:val="005677C7"/>
    <w:rsid w:val="005727F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6D72"/>
    <w:rsid w:val="006B765D"/>
    <w:rsid w:val="006C67E2"/>
    <w:rsid w:val="006D1214"/>
    <w:rsid w:val="006D44D2"/>
    <w:rsid w:val="006D60E9"/>
    <w:rsid w:val="006D7D02"/>
    <w:rsid w:val="006E123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21AB5"/>
    <w:rsid w:val="00824F1C"/>
    <w:rsid w:val="008305F3"/>
    <w:rsid w:val="00833942"/>
    <w:rsid w:val="00842B96"/>
    <w:rsid w:val="008479CD"/>
    <w:rsid w:val="00857D1E"/>
    <w:rsid w:val="0089298D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34E08"/>
    <w:rsid w:val="00945C23"/>
    <w:rsid w:val="009466B1"/>
    <w:rsid w:val="00955958"/>
    <w:rsid w:val="00981FE3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53B0"/>
    <w:rsid w:val="00C264E8"/>
    <w:rsid w:val="00C275EE"/>
    <w:rsid w:val="00C40401"/>
    <w:rsid w:val="00C42D2D"/>
    <w:rsid w:val="00C519BA"/>
    <w:rsid w:val="00C608A8"/>
    <w:rsid w:val="00C61162"/>
    <w:rsid w:val="00C768CB"/>
    <w:rsid w:val="00C76F5D"/>
    <w:rsid w:val="00C824D7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612D"/>
    <w:rsid w:val="00E35F9C"/>
    <w:rsid w:val="00E374A2"/>
    <w:rsid w:val="00E378E1"/>
    <w:rsid w:val="00E41557"/>
    <w:rsid w:val="00E51E0C"/>
    <w:rsid w:val="00E52F9C"/>
    <w:rsid w:val="00E83AE9"/>
    <w:rsid w:val="00E84CDC"/>
    <w:rsid w:val="00EB2428"/>
    <w:rsid w:val="00EB338A"/>
    <w:rsid w:val="00EB4282"/>
    <w:rsid w:val="00EC1EBE"/>
    <w:rsid w:val="00EC385D"/>
    <w:rsid w:val="00EC3EB5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437</Words>
  <Characters>2491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2015-06-23T15:29:00Z</dcterms:created>
  <dcterms:modified xsi:type="dcterms:W3CDTF">2015-06-23T15:30:00Z</dcterms:modified>
</cp:coreProperties>
</file>