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62:03:07:07.  Advance authorization not required -- Exception to other laws.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Repealed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35 SDR 82, effective October 22, 2008; 41 SDR 219, effective July 1, 2015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; 52 SDR 10, effective August 5, 2025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spacing w:lineRule="auto" w:line="276" w:after="200" w:beforeAutospacing="0" w:afterAutospacing="0"/>
    </w:pPr>
    <w:rPr>
      <w:sz w:val="22"/>
      <w:szCs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2015-06-22T15:40:00Z</dcterms:created>
  <cp:lastModifiedBy>Kelly Thompson</cp:lastModifiedBy>
  <dcterms:modified xsi:type="dcterms:W3CDTF">2025-07-31T16:23:26Z</dcterms:modified>
  <cp:revision>3</cp:revision>
</cp:coreProperties>
</file>