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  <w:szCs w:val="24"/>
        </w:rPr>
      </w:pPr>
      <w:r>
        <w:rPr>
          <w:rFonts w:ascii="Times New Roman" w:hAnsi="Times New Roman"/>
          <w:b w:val="1"/>
          <w:sz w:val="24"/>
          <w:szCs w:val="24"/>
        </w:rPr>
        <w:t>CHAPTER 64:17:01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  <w:szCs w:val="24"/>
        </w:rPr>
      </w:pPr>
      <w:r>
        <w:rPr>
          <w:rFonts w:ascii="Times New Roman" w:hAnsi="Times New Roman"/>
          <w:b w:val="1"/>
          <w:sz w:val="24"/>
          <w:szCs w:val="24"/>
        </w:rPr>
        <w:t>MOBILE/MANUFACTURED HOME REGISTRATON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64:17:01:01</w:t>
        <w:tab/>
        <w:tab/>
        <w:t>Form required for notice of intent to sell abandoned mobile/manufactured home.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64:17:01:02</w:t>
        <w:tab/>
        <w:tab/>
        <w:t>Form required for notice to county treasurer of abandoned mobile/manufactured home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64:17:01:03</w:t>
        <w:tab/>
        <w:tab/>
        <w:t>Application for title of abandoned mobile/manufactured home.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64:17:01:04</w:t>
        <w:tab/>
        <w:tab/>
        <w:t>Affidavit for purpose of movement of an abandoned mobile/manufactured home.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Appendix A</w:t>
        <w:tab/>
        <w:t>Abandoned Mobile/Manufactured Home Forms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  <w:szCs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2008-10-27T16:34:00Z</dcterms:created>
  <cp:lastModifiedBy>Kelly Thompson</cp:lastModifiedBy>
  <dcterms:modified xsi:type="dcterms:W3CDTF">2024-06-27T21:25:17Z</dcterms:modified>
  <cp:revision>4</cp:revision>
  <dc:title>CHAPTER 64:17:01</dc:title>
</cp:coreProperties>
</file>