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44:66:02:03.01. Required financial data to be reported.</w:t>
      </w:r>
      <w:r>
        <w:rPr>
          <w:rFonts w:ascii="Times New Roman" w:hAnsi="Times New Roman"/>
          <w:sz w:val="24"/>
        </w:rPr>
        <w:t xml:space="preserve"> Each hospital required to report pursuant to </w:t>
      </w:r>
      <w:r>
        <w:rPr>
          <w:rFonts w:ascii="Times New Roman" w:hAnsi="Times New Roman"/>
          <w:sz w:val="24"/>
          <w:lang w:val="en-US" w:bidi="en-US" w:eastAsia="en-US"/>
        </w:rPr>
        <w:t>SDCL 34-12E-11</w:t>
      </w:r>
      <w:r>
        <w:rPr>
          <w:rFonts w:ascii="Times New Roman" w:hAnsi="Times New Roman"/>
          <w:sz w:val="24"/>
        </w:rPr>
        <w:t xml:space="preserve"> shall annually provide financial information including revenue by type, uncompensated care, and revenue by payor on a form provided by the </w:t>
      </w:r>
      <w:r>
        <w:rPr>
          <w:rFonts w:ascii="Times New Roman" w:hAnsi="Times New Roman"/>
          <w:sz w:val="24"/>
          <w:lang w:val="en-US" w:bidi="en-US" w:eastAsia="en-US"/>
        </w:rPr>
        <w:t>South Dakota Association of Healthcare Organizations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35 SDR 183, effective February 2, 2009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34-12E-11.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34-12E-11.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2009-01-24T20:27:00Z</dcterms:created>
  <cp:lastModifiedBy>Kelly Thompson</cp:lastModifiedBy>
  <dcterms:modified xsi:type="dcterms:W3CDTF">2025-10-21T16:26:24Z</dcterms:modified>
  <cp:revision>3</cp:revision>
</cp:coreProperties>
</file>