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017BE" w:rsidRDefault="00B017BE" w:rsidP="005E666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bookmarkStart w:id="0" w:name="_GoBack"/>
      <w:bookmarkEnd w:id="0"/>
      <w:r>
        <w:rPr>
          <w:rFonts w:ascii="Times New Roman" w:hAnsi="Times New Roman"/>
          <w:sz w:val="24"/>
        </w:rPr>
        <w:tab/>
      </w:r>
      <w:r w:rsidRPr="008719BF">
        <w:rPr>
          <w:rFonts w:ascii="Times New Roman" w:hAnsi="Times New Roman"/>
          <w:b/>
          <w:sz w:val="24"/>
        </w:rPr>
        <w:t>44:68:03:04.  Treatment protocols.</w:t>
      </w:r>
      <w:r>
        <w:rPr>
          <w:rFonts w:ascii="Times New Roman" w:hAnsi="Times New Roman"/>
          <w:sz w:val="24"/>
        </w:rPr>
        <w:t xml:space="preserve"> Each emergency medical service shall adopt trauma patient treatment protocols that have been reviewed and approved by the service medical director. These protocols shall meet the most recent edition of the South Dakota Department of Health EMS Pre-Hospital Treatment Guidelines, 3</w:t>
      </w:r>
      <w:r w:rsidRPr="00E91A8C">
        <w:rPr>
          <w:rFonts w:ascii="Times New Roman" w:hAnsi="Times New Roman"/>
          <w:sz w:val="24"/>
          <w:vertAlign w:val="superscript"/>
        </w:rPr>
        <w:t>rd</w:t>
      </w:r>
      <w:r>
        <w:rPr>
          <w:rFonts w:ascii="Times New Roman" w:hAnsi="Times New Roman"/>
          <w:sz w:val="24"/>
        </w:rPr>
        <w:t xml:space="preserve"> Edition, 2010.</w:t>
      </w:r>
    </w:p>
    <w:p w:rsidR="00B017BE" w:rsidRDefault="00B017BE" w:rsidP="005E666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017BE" w:rsidRDefault="00B017BE" w:rsidP="005E666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B7208A">
        <w:rPr>
          <w:rFonts w:ascii="Times New Roman" w:hAnsi="Times New Roman"/>
          <w:b/>
          <w:sz w:val="24"/>
        </w:rPr>
        <w:t>Source:</w:t>
      </w:r>
      <w:r>
        <w:rPr>
          <w:rFonts w:ascii="Times New Roman" w:hAnsi="Times New Roman"/>
          <w:sz w:val="24"/>
        </w:rPr>
        <w:t xml:space="preserve"> 35 SDR 304, effective June 29, 2009; 42 SDR 97, effective January 4, 2016.</w:t>
      </w:r>
    </w:p>
    <w:p w:rsidR="00B017BE" w:rsidRDefault="00B017BE" w:rsidP="005E666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B7208A">
        <w:rPr>
          <w:rFonts w:ascii="Times New Roman" w:hAnsi="Times New Roman"/>
          <w:b/>
          <w:sz w:val="24"/>
        </w:rPr>
        <w:t>General Authority:</w:t>
      </w:r>
      <w:r>
        <w:rPr>
          <w:rFonts w:ascii="Times New Roman" w:hAnsi="Times New Roman"/>
          <w:sz w:val="24"/>
        </w:rPr>
        <w:t xml:space="preserve"> SDCL 34-12-54.</w:t>
      </w:r>
    </w:p>
    <w:p w:rsidR="00B017BE" w:rsidRDefault="00B017BE" w:rsidP="005E666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B7208A">
        <w:rPr>
          <w:rFonts w:ascii="Times New Roman" w:hAnsi="Times New Roman"/>
          <w:b/>
          <w:sz w:val="24"/>
        </w:rPr>
        <w:t>Law Implemented:</w:t>
      </w:r>
      <w:r>
        <w:rPr>
          <w:rFonts w:ascii="Times New Roman" w:hAnsi="Times New Roman"/>
          <w:sz w:val="24"/>
        </w:rPr>
        <w:t xml:space="preserve"> SDCL 34-12-53, 34-12-54.</w:t>
      </w:r>
    </w:p>
    <w:p w:rsidR="00B017BE" w:rsidRDefault="00B017BE" w:rsidP="005E666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017BE" w:rsidRDefault="00B017BE" w:rsidP="005E666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A61955">
        <w:rPr>
          <w:rFonts w:ascii="Times New Roman" w:hAnsi="Times New Roman"/>
          <w:b/>
          <w:sz w:val="24"/>
        </w:rPr>
        <w:t>Reference:</w:t>
      </w:r>
      <w:r>
        <w:rPr>
          <w:rFonts w:ascii="Times New Roman" w:hAnsi="Times New Roman"/>
          <w:sz w:val="24"/>
        </w:rPr>
        <w:t xml:space="preserve"> South Dakota Department of Health EMT Pre-Hospital Treatment Guidelines, 3</w:t>
      </w:r>
      <w:r w:rsidRPr="001E328D">
        <w:rPr>
          <w:rFonts w:ascii="Times New Roman" w:hAnsi="Times New Roman"/>
          <w:sz w:val="24"/>
          <w:vertAlign w:val="superscript"/>
        </w:rPr>
        <w:t>rd</w:t>
      </w:r>
      <w:r>
        <w:rPr>
          <w:rFonts w:ascii="Times New Roman" w:hAnsi="Times New Roman"/>
          <w:sz w:val="24"/>
        </w:rPr>
        <w:t xml:space="preserve"> Edition, 2010. Copies may be obtained at no cost from the South Dakota Department of Health, 600 East Capitol Avenue, Pierre, SD 57501 or online at </w:t>
      </w:r>
      <w:hyperlink r:id="rId4" w:history="1">
        <w:r w:rsidRPr="0099176D">
          <w:rPr>
            <w:rStyle w:val="Hyperlink"/>
            <w:rFonts w:ascii="Times New Roman" w:hAnsi="Times New Roman"/>
            <w:sz w:val="24"/>
          </w:rPr>
          <w:t>http://doh.sd.gov/documents/EMS/EMT-BasicGuidelines.pdf</w:t>
        </w:r>
      </w:hyperlink>
      <w:r>
        <w:rPr>
          <w:rFonts w:ascii="Times New Roman" w:hAnsi="Times New Roman"/>
          <w:sz w:val="24"/>
        </w:rPr>
        <w:t>.</w:t>
      </w:r>
    </w:p>
    <w:p w:rsidR="00B017BE" w:rsidRDefault="00B017BE" w:rsidP="005E666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B017BE" w:rsidSect="00B017BE">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98"/>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5E6664"/>
    <w:rsid w:val="001E328D"/>
    <w:rsid w:val="005E6664"/>
    <w:rsid w:val="008719BF"/>
    <w:rsid w:val="0099176D"/>
    <w:rsid w:val="00A61955"/>
    <w:rsid w:val="00AE662A"/>
    <w:rsid w:val="00B017BE"/>
    <w:rsid w:val="00B7208A"/>
    <w:rsid w:val="00CD5A25"/>
    <w:rsid w:val="00E4359E"/>
    <w:rsid w:val="00E91A8C"/>
    <w:rsid w:val="00FD3C00"/>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E6664"/>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rsid w:val="005E6664"/>
    <w:rPr>
      <w:color w:val="0000FF"/>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doh.sd.gov/documents/EMS/EMT-BasicGuidelines.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129</Words>
  <Characters>736</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Purkapile, Rhonda</dc:creator>
  <cp:keywords/>
  <dc:description/>
  <cp:lastModifiedBy>Purkapile, Rhonda</cp:lastModifiedBy>
  <cp:revision>1</cp:revision>
  <dcterms:created xsi:type="dcterms:W3CDTF">2015-12-17T21:57:00Z</dcterms:created>
  <dcterms:modified xsi:type="dcterms:W3CDTF">2015-12-17T21:58:00Z</dcterms:modified>
</cp:coreProperties>
</file>