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C9A" w:rsidRDefault="00C64C9A" w:rsidP="00C71F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21849">
        <w:rPr>
          <w:rFonts w:ascii="Times New Roman" w:hAnsi="Times New Roman"/>
          <w:b/>
          <w:sz w:val="24"/>
        </w:rPr>
        <w:t>22:02</w:t>
      </w:r>
      <w:r>
        <w:rPr>
          <w:rFonts w:ascii="Times New Roman" w:hAnsi="Times New Roman"/>
          <w:b/>
          <w:sz w:val="24"/>
        </w:rPr>
        <w:t>:02:03.  Notice of imminent claim -- Deadline for notifying board of amount of delayed claim.</w:t>
      </w:r>
      <w:r>
        <w:rPr>
          <w:rFonts w:ascii="Times New Roman" w:hAnsi="Times New Roman"/>
          <w:sz w:val="24"/>
        </w:rPr>
        <w:t xml:space="preserve"> A county shall notify the association in writing as soon as possible if a claim appears to be imminent. If the county's application for CCPR fund reimbursement for the claim is going to be delayed, the county shall provide written notification to the association of the amount of the claim no later than the end of the calendar year following the year the county is billed for the medical expenses.</w:t>
      </w:r>
    </w:p>
    <w:p w:rsidR="00C64C9A" w:rsidRDefault="00C64C9A" w:rsidP="00C71F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64C9A" w:rsidRDefault="00C64C9A" w:rsidP="00C71F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transferred from § 67:19:02:03, 36 SDR 27, effective August 26, 2009.</w:t>
      </w:r>
    </w:p>
    <w:p w:rsidR="00C64C9A" w:rsidRDefault="00C64C9A" w:rsidP="00C71F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C64C9A" w:rsidRDefault="00C64C9A" w:rsidP="00C71F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C64C9A" w:rsidRDefault="00C64C9A" w:rsidP="00C71F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64C9A"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71F39"/>
    <w:rsid w:val="000C2028"/>
    <w:rsid w:val="00221849"/>
    <w:rsid w:val="00C64C9A"/>
    <w:rsid w:val="00C71F39"/>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1F3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2009-08-25T19:14:00Z</dcterms:created>
  <dcterms:modified xsi:type="dcterms:W3CDTF">2009-08-25T19:14:00Z</dcterms:modified>
</cp:coreProperties>
</file>