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2BB1" w:rsidRDefault="009A2BB1" w:rsidP="00BE1B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3B9D">
        <w:rPr>
          <w:rFonts w:ascii="Times New Roman" w:hAnsi="Times New Roman"/>
          <w:b/>
          <w:sz w:val="24"/>
        </w:rPr>
        <w:t>22:02</w:t>
      </w:r>
      <w:r>
        <w:rPr>
          <w:rFonts w:ascii="Times New Roman" w:hAnsi="Times New Roman"/>
          <w:b/>
          <w:sz w:val="24"/>
        </w:rPr>
        <w:t>:02:08.  Payment limits.</w:t>
      </w:r>
      <w:r>
        <w:rPr>
          <w:rFonts w:ascii="Times New Roman" w:hAnsi="Times New Roman"/>
          <w:sz w:val="24"/>
        </w:rPr>
        <w:t xml:space="preserve"> If a county has negotiated final payment with a provider, the CCPR fund shall reimburse 90 percent of the negotiated amount, less the county's $20,000 share, if applicable.</w:t>
      </w:r>
    </w:p>
    <w:p w:rsidR="009A2BB1" w:rsidRDefault="009A2BB1" w:rsidP="00BE1B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A2BB1" w:rsidRDefault="009A2BB1" w:rsidP="00BE1B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rate of reimbursement from the CCPR fund for a hospital expense may not exceed the limits established in SDCL 28-13-29.</w:t>
      </w:r>
    </w:p>
    <w:p w:rsidR="009A2BB1" w:rsidRDefault="009A2BB1" w:rsidP="00BE1B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A2BB1" w:rsidRDefault="009A2BB1" w:rsidP="00BE1B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If a county carries an individual over into a new 12-month period, the individual's medical expenses for the new 12-month period must exceed $20,000 before the individual's medical expenses are again eligible for reimbursement from the CCPR fund.</w:t>
      </w:r>
    </w:p>
    <w:p w:rsidR="009A2BB1" w:rsidRDefault="009A2BB1" w:rsidP="00BE1B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A2BB1" w:rsidRDefault="009A2BB1" w:rsidP="00BE1B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144, effective May 2, 1985, and July 1, 1985; 25 SDR 69, effective November 12, 1998; transferred from § 67:19:02:08, 36 SDR 27, effective August 26, 2009.</w:t>
      </w:r>
    </w:p>
    <w:p w:rsidR="009A2BB1" w:rsidRDefault="009A2BB1" w:rsidP="00BE1B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28-13A-4.</w:t>
      </w:r>
    </w:p>
    <w:p w:rsidR="009A2BB1" w:rsidRDefault="009A2BB1" w:rsidP="00BE1B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28-13A-4, 28-13A-7.</w:t>
      </w:r>
    </w:p>
    <w:p w:rsidR="009A2BB1" w:rsidRDefault="009A2BB1" w:rsidP="00BE1B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A2BB1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E1BD3"/>
    <w:rsid w:val="000C2028"/>
    <w:rsid w:val="00923B9D"/>
    <w:rsid w:val="009A2BB1"/>
    <w:rsid w:val="00BE1BD3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1BD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124</Words>
  <Characters>707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2009-08-25T19:17:00Z</dcterms:created>
  <dcterms:modified xsi:type="dcterms:W3CDTF">2009-08-25T19:17:00Z</dcterms:modified>
</cp:coreProperties>
</file>