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23B9D">
        <w:rPr>
          <w:rFonts w:ascii="Times New Roman" w:hAnsi="Times New Roman"/>
          <w:b/>
          <w:sz w:val="24"/>
        </w:rPr>
        <w:t>22:02</w:t>
      </w:r>
      <w:r>
        <w:rPr>
          <w:rFonts w:ascii="Times New Roman" w:hAnsi="Times New Roman"/>
          <w:b/>
          <w:sz w:val="24"/>
        </w:rPr>
        <w:t>:03:02.  Annual assessments.</w:t>
      </w:r>
      <w:r>
        <w:rPr>
          <w:rFonts w:ascii="Times New Roman" w:hAnsi="Times New Roman"/>
          <w:sz w:val="24"/>
        </w:rPr>
        <w:t xml:space="preserve"> Annual assessments shall take into consideration the unencumbered balance remaining in the CCPR fund from the previous calendar year. A county is not subject to an annual assessment until after its first year of participation.</w:t>
      </w:r>
    </w:p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144, effective May 2, 1985; transferred from § 67:19:03:02, 36 SDR 27, effective Augusts 26, 2009.</w:t>
      </w:r>
    </w:p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28-13A-4.</w:t>
      </w:r>
    </w:p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28-13A-4, 28-13A-9.</w:t>
      </w:r>
    </w:p>
    <w:p w:rsidR="00493E4F" w:rsidRDefault="00493E4F" w:rsidP="005C3A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93E4F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A06"/>
    <w:rsid w:val="000C2028"/>
    <w:rsid w:val="00493E4F"/>
    <w:rsid w:val="005C3A06"/>
    <w:rsid w:val="00923B9D"/>
    <w:rsid w:val="00CA70E5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0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2009-08-25T19:21:00Z</dcterms:created>
  <dcterms:modified xsi:type="dcterms:W3CDTF">2009-08-25T19:21:00Z</dcterms:modified>
</cp:coreProperties>
</file>