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55EA8">
        <w:rPr>
          <w:rFonts w:ascii="Times New Roman" w:hAnsi="Times New Roman"/>
          <w:b/>
          <w:sz w:val="24"/>
        </w:rPr>
        <w:t>22:02</w:t>
      </w:r>
      <w:r>
        <w:rPr>
          <w:rFonts w:ascii="Times New Roman" w:hAnsi="Times New Roman"/>
          <w:b/>
          <w:sz w:val="24"/>
        </w:rPr>
        <w:t>:03:05.  Failure to pay assessment.</w:t>
      </w:r>
      <w:r>
        <w:rPr>
          <w:rFonts w:ascii="Times New Roman" w:hAnsi="Times New Roman"/>
          <w:sz w:val="24"/>
        </w:rPr>
        <w:t xml:space="preserve"> If a county fails to pay an assessment, the association shall send a written notice to the county. The notice shall inform the county that failure to pay the assessment within the time specified in the notice will result in ineligibility and that interest on the delinquent assessment will be applied according to SDCL 4-3-14.</w:t>
      </w: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county is not eligible for readmission to the fund until its arrearages are paid. Claims from the county are not reimbursable until the county's arrearages are paid.</w:t>
      </w: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76, effective November 23, 1992; transferred from § 67:19:03:05, 36 SDR 27, effective August 26, 2009.</w:t>
      </w: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28-13A-4.</w:t>
      </w: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28-13A-4.</w:t>
      </w:r>
    </w:p>
    <w:p w:rsidR="00B66E15" w:rsidRDefault="00B66E15" w:rsidP="00B273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66E15" w:rsidSect="00B66E15">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73EF"/>
    <w:rsid w:val="000C2028"/>
    <w:rsid w:val="00355EA8"/>
    <w:rsid w:val="00B273EF"/>
    <w:rsid w:val="00B66E15"/>
    <w:rsid w:val="00CA70E5"/>
    <w:rsid w:val="00E23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E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108</Words>
  <Characters>620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2009-08-25T19:22:00Z</dcterms:created>
  <dcterms:modified xsi:type="dcterms:W3CDTF">2009-08-25T19:22:00Z</dcterms:modified>
</cp:coreProperties>
</file>