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87EFD">
        <w:rPr>
          <w:rFonts w:ascii="Times New Roman" w:hAnsi="Times New Roman"/>
          <w:b/>
          <w:sz w:val="24"/>
        </w:rPr>
        <w:t>67:22:01:01.  Definitions.</w:t>
      </w:r>
      <w:r>
        <w:rPr>
          <w:rFonts w:ascii="Times New Roman" w:hAnsi="Times New Roman"/>
          <w:sz w:val="24"/>
        </w:rPr>
        <w:t xml:space="preserve"> Terms used in this chapter mean:</w:t>
      </w:r>
    </w:p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"Auxiliary placement program," the program that reimburses educational expenses for eligible youth in residential placement;</w:t>
      </w:r>
    </w:p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"Community support provider," a nonprofit facility as defined in SDCL subdivision 27B-1-17(4);</w:t>
      </w:r>
    </w:p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"Department," the Department of Social Services;</w:t>
      </w:r>
    </w:p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"Independent living preparation program," "ILPP," a facility as defined in § 67:42:13:01;</w:t>
      </w:r>
    </w:p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"Intensive residential treatment center," "IRTC," a program as defined in § 67:42:15:01;</w:t>
      </w:r>
    </w:p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"Group care center," a facility as defined in § 67:42:07:01;</w:t>
      </w:r>
    </w:p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"Residential treatment center," a facility as defined in § 67:42:08:01; and</w:t>
      </w:r>
    </w:p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"Youth," an individual under the age of 21.</w:t>
      </w:r>
    </w:p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87EFD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36 SDR 117, effective January 25, 2010.</w:t>
      </w:r>
    </w:p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87EFD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13-28-39.</w:t>
      </w:r>
    </w:p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87EFD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13-28-39.</w:t>
      </w:r>
    </w:p>
    <w:p w:rsidR="00271362" w:rsidRDefault="00271362" w:rsidP="00AF55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71362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F55AF"/>
    <w:rsid w:val="0015193A"/>
    <w:rsid w:val="00271362"/>
    <w:rsid w:val="00287EFD"/>
    <w:rsid w:val="00AF55AF"/>
    <w:rsid w:val="00CA70E5"/>
    <w:rsid w:val="00CF6191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55A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128</Words>
  <Characters>730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2010-01-19T16:01:00Z</dcterms:created>
  <dcterms:modified xsi:type="dcterms:W3CDTF">2010-01-19T16:02:00Z</dcterms:modified>
</cp:coreProperties>
</file>