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0FF" w:rsidRDefault="00FA70FF" w:rsidP="007A482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23E41">
        <w:rPr>
          <w:rFonts w:ascii="Times New Roman" w:hAnsi="Times New Roman"/>
          <w:b/>
          <w:sz w:val="24"/>
        </w:rPr>
        <w:t>20:57:02:12.  Annual renewal, registration on a biennial basis.</w:t>
      </w:r>
      <w:r>
        <w:rPr>
          <w:rFonts w:ascii="Times New Roman" w:hAnsi="Times New Roman"/>
          <w:sz w:val="24"/>
        </w:rPr>
        <w:t xml:space="preserve"> Each person licensed by the board to practice veterinary medicine shall submit before July first a fee of $100 on a biennial basis. The fee must accompany the registration renewal application on forms supplied by the board. No licensed person applying for a certificate of registration after July first may be issued a certificate without paying a late fee of $50.</w:t>
      </w:r>
    </w:p>
    <w:p w:rsidR="00FA70FF" w:rsidRDefault="00FA70FF" w:rsidP="007A482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A70FF" w:rsidRDefault="00FA70FF" w:rsidP="007A482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E18B1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36 SDR 183, effective May 20, 2010.</w:t>
      </w:r>
    </w:p>
    <w:p w:rsidR="00FA70FF" w:rsidRDefault="00FA70FF" w:rsidP="007A482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E18B1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36-12-19.</w:t>
      </w:r>
    </w:p>
    <w:p w:rsidR="00FA70FF" w:rsidRDefault="00FA70FF" w:rsidP="007A482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E18B1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36-12-12, 36-12-13, 36-12-14, 36-12-15.</w:t>
      </w:r>
    </w:p>
    <w:p w:rsidR="00FA70FF" w:rsidRDefault="00FA70FF" w:rsidP="007A482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A70FF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4829"/>
    <w:rsid w:val="004723E9"/>
    <w:rsid w:val="007A4829"/>
    <w:rsid w:val="00993ACD"/>
    <w:rsid w:val="009E18B1"/>
    <w:rsid w:val="00DD60F6"/>
    <w:rsid w:val="00E23E41"/>
    <w:rsid w:val="00FA70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4829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85</Words>
  <Characters>490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2010-05-18T15:54:00Z</dcterms:created>
  <dcterms:modified xsi:type="dcterms:W3CDTF">2010-05-18T15:55:00Z</dcterms:modified>
</cp:coreProperties>
</file>