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3F7" w:rsidRPr="00092D57" w:rsidRDefault="001433F7" w:rsidP="00092D57">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092D57">
        <w:tab/>
      </w:r>
      <w:r w:rsidRPr="00092D57">
        <w:rPr>
          <w:b/>
        </w:rPr>
        <w:t>20:06:39:42.  Association health insurance plans subject to individual market rating requirements.</w:t>
      </w:r>
      <w:r w:rsidRPr="00092D57">
        <w:t xml:space="preserve"> A health insurance issuer issuing health policies or certificates to an association must file its premium rates in accordance with the requirements of SDCL 58-17-4.1 to 58-17-4.3, inclusive, and chapter 20:06:22. The requirements of this section apply to rates for any newly approved policies or certificates to be offered in this state and to any increase in premium rates for previously issued certificates that take effect after June 30, 2010. This section does not apply to any association plan exclusively issued to employers as members of an association, to any association plan that is an excepted benefit as defined by SDCL 58-17-69(13), or to any association plan which provides blanket health insurance.</w:t>
      </w:r>
    </w:p>
    <w:p w:rsidR="001433F7" w:rsidRPr="00092D57" w:rsidRDefault="001433F7" w:rsidP="00092D57">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p w:rsidR="001433F7" w:rsidRPr="00092D57" w:rsidRDefault="001433F7" w:rsidP="00092D57">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092D57">
        <w:tab/>
        <w:t>Student health plans must comply with the applicable requirements of this chapter for policy years beginning after December 31, 2013. For purposes of student plans, policy year is not dependent upon the effective date of coverage of individual students or dependents.</w:t>
      </w:r>
    </w:p>
    <w:p w:rsidR="001433F7" w:rsidRPr="00092D57" w:rsidRDefault="001433F7" w:rsidP="00092D57">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p w:rsidR="001433F7" w:rsidRPr="00092D57" w:rsidRDefault="001433F7" w:rsidP="00092D57">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092D57">
        <w:tab/>
      </w:r>
      <w:r w:rsidRPr="00092D57">
        <w:rPr>
          <w:b/>
        </w:rPr>
        <w:t>Source:</w:t>
      </w:r>
      <w:r w:rsidRPr="00092D57">
        <w:t xml:space="preserve"> 36 SDR 209, effective July 1, 2010; 39 SDR 203, effective June 10, 2013.</w:t>
      </w:r>
    </w:p>
    <w:p w:rsidR="001433F7" w:rsidRPr="00092D57" w:rsidRDefault="001433F7" w:rsidP="00092D57">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092D57">
        <w:tab/>
      </w:r>
      <w:r w:rsidRPr="00092D57">
        <w:rPr>
          <w:b/>
        </w:rPr>
        <w:t>General Authority:</w:t>
      </w:r>
      <w:r w:rsidRPr="00092D57">
        <w:t xml:space="preserve"> SDCL 58-17-87(5).</w:t>
      </w:r>
    </w:p>
    <w:p w:rsidR="001433F7" w:rsidRPr="00092D57" w:rsidRDefault="001433F7" w:rsidP="00092D57">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092D57">
        <w:tab/>
      </w:r>
      <w:r w:rsidRPr="00092D57">
        <w:rPr>
          <w:b/>
        </w:rPr>
        <w:t>Law Implemented:</w:t>
      </w:r>
      <w:r w:rsidRPr="00092D57">
        <w:t xml:space="preserve"> SDCL 58-17-4.1, 58-17-4.2, 58-17-4.3.</w:t>
      </w:r>
    </w:p>
    <w:p w:rsidR="001433F7" w:rsidRPr="00092D57" w:rsidRDefault="001433F7" w:rsidP="00092D57">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sectPr w:rsidR="001433F7" w:rsidRPr="00092D57" w:rsidSect="00086AE4">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92D57"/>
    <w:rsid w:val="00086AE4"/>
    <w:rsid w:val="00092D57"/>
    <w:rsid w:val="001433F7"/>
    <w:rsid w:val="00477B21"/>
    <w:rsid w:val="008B09BA"/>
    <w:rsid w:val="009B13CF"/>
    <w:rsid w:val="00BD2079"/>
    <w:rsid w:val="00E14A82"/>
    <w:rsid w:val="00E6309B"/>
    <w:rsid w:val="00FB6C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188</Words>
  <Characters>1074</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Pirnat, Marge</dc:creator>
  <cp:keywords/>
  <dc:description/>
  <cp:lastModifiedBy>Pirnat, Marge</cp:lastModifiedBy>
  <cp:revision>1</cp:revision>
  <dcterms:created xsi:type="dcterms:W3CDTF">2013-06-11T16:17:00Z</dcterms:created>
  <dcterms:modified xsi:type="dcterms:W3CDTF">2013-06-11T16:17:00Z</dcterms:modified>
</cp:coreProperties>
</file>