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2123B">
        <w:rPr>
          <w:rFonts w:ascii="Times New Roman" w:hAnsi="Times New Roman"/>
          <w:b/>
          <w:sz w:val="24"/>
        </w:rPr>
        <w:t>48:01:05:06.  Communication fees and credits.</w:t>
      </w:r>
      <w:r>
        <w:rPr>
          <w:rFonts w:ascii="Times New Roman" w:hAnsi="Times New Roman"/>
          <w:sz w:val="24"/>
        </w:rPr>
        <w:t xml:space="preserve"> A retailer selling instant tickets within the exterior boundaries of Indian reservations in the state shall be assessed a weekly charge of $12.93 for communication fees. Any retailer selling $5,000 or more in instant tickets in a single quarter shall be credited 13 weeks of communication fees ($168.09) at the end of that quarter. A retailer who is part of a chain in which the chain's per store average if $6,000 or more in instant ticket sales in a single quarter shall be credited 13 weeks of communication fees ($168.09) at the end of the quarter.</w:t>
      </w: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retailer licensed prior to July 1, 2010, is exempt from the communications fees established by this section.</w:t>
      </w: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A33B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215, effective July 1, 2010.</w:t>
      </w: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A33B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42-7A-4(1) and (4), 42-7A-19.1, 42-7A-21(7), (8), and (17), 42-7A-49.</w:t>
      </w: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A33B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42-7A-4(1) and (4), 42-7A-10, 42-7A-11, 42-7A-19.1, 42-7A-21(7), (8), and (17), 42-7A-22.</w:t>
      </w:r>
    </w:p>
    <w:p w:rsidR="005A2790" w:rsidRDefault="005A2790" w:rsidP="000F09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A2790" w:rsidSect="005A279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095C"/>
    <w:rsid w:val="000F095C"/>
    <w:rsid w:val="0042123B"/>
    <w:rsid w:val="005A2790"/>
    <w:rsid w:val="00993ACD"/>
    <w:rsid w:val="009A33B3"/>
    <w:rsid w:val="00CE3ECA"/>
    <w:rsid w:val="00DD60F6"/>
    <w:rsid w:val="00FB0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9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144</Words>
  <Characters>826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2010-07-04T17:33:00Z</dcterms:created>
  <dcterms:modified xsi:type="dcterms:W3CDTF">2010-07-08T22:48:00Z</dcterms:modified>
</cp:coreProperties>
</file>