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8FB" w:rsidRDefault="002F58FB" w:rsidP="005364A7">
      <w:r>
        <w:tab/>
      </w:r>
      <w:r w:rsidRPr="00217CF5">
        <w:rPr>
          <w:b/>
        </w:rPr>
        <w:t>20:06:53:48.  Independent review organization decision and notice for experimental or investigational treatment reviews.</w:t>
      </w:r>
      <w:r>
        <w:t xml:space="preserve"> Except as provided in § 20:06:53:49, within 20 days after the date it receives the opinion of each clinical reviewer pursuant to § 20:06:53:47, the assigned independent review organization, in accordance with § 20:06:53:50, shall make a decision and provide written notice of the decision to the covered person, the covered person's authorized representative, the health carrier, and the director.</w:t>
      </w:r>
    </w:p>
    <w:p w:rsidR="002F58FB" w:rsidRDefault="002F58FB" w:rsidP="005364A7"/>
    <w:p w:rsidR="002F58FB" w:rsidRDefault="002F58FB" w:rsidP="005364A7">
      <w:r>
        <w:tab/>
      </w:r>
      <w:r w:rsidRPr="005A3875">
        <w:rPr>
          <w:b/>
        </w:rPr>
        <w:t>Source:</w:t>
      </w:r>
      <w:r>
        <w:t xml:space="preserve"> 37 SDR 48, effective September 22, 2010; 37 SDR 241, effective July 1, 2011.</w:t>
      </w:r>
    </w:p>
    <w:p w:rsidR="002F58FB" w:rsidRDefault="002F58FB" w:rsidP="005364A7">
      <w:r>
        <w:tab/>
      </w:r>
      <w:r w:rsidRPr="005A3875">
        <w:rPr>
          <w:b/>
        </w:rPr>
        <w:t>General Authority:</w:t>
      </w:r>
      <w:r>
        <w:t xml:space="preserve"> SDCL 58-17-87, 58-17H-49, 58-17I-16, 58-18-79.</w:t>
      </w:r>
    </w:p>
    <w:p w:rsidR="002F58FB" w:rsidRDefault="002F58FB" w:rsidP="005364A7">
      <w:r>
        <w:tab/>
      </w:r>
      <w:r w:rsidRPr="005A3875">
        <w:rPr>
          <w:b/>
        </w:rPr>
        <w:t>Law Implemented:</w:t>
      </w:r>
      <w:r>
        <w:t xml:space="preserve"> SDCL 58-17-87, 58-18-79.</w:t>
      </w:r>
    </w:p>
    <w:p w:rsidR="002F58FB" w:rsidRDefault="002F58FB" w:rsidP="005364A7"/>
    <w:sectPr w:rsidR="002F58FB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64A7"/>
    <w:rsid w:val="00217CF5"/>
    <w:rsid w:val="002F58FB"/>
    <w:rsid w:val="005364A7"/>
    <w:rsid w:val="0058303B"/>
    <w:rsid w:val="005A3875"/>
    <w:rsid w:val="00726129"/>
    <w:rsid w:val="007F0A9B"/>
    <w:rsid w:val="00961235"/>
    <w:rsid w:val="00A7076E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64A7"/>
    <w:pPr>
      <w:tabs>
        <w:tab w:val="left" w:pos="576"/>
        <w:tab w:val="left" w:pos="810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-14"/>
      <w:jc w:val="both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107</Words>
  <Characters>611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2011-07-12T20:21:00Z</dcterms:created>
  <dcterms:modified xsi:type="dcterms:W3CDTF">2011-07-12T20:21:00Z</dcterms:modified>
</cp:coreProperties>
</file>