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0B0" w:rsidRDefault="001D10B0" w:rsidP="00AE7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440E4">
        <w:rPr>
          <w:b/>
        </w:rPr>
        <w:t>20:06:53:75.  One level of internal appeals.</w:t>
      </w:r>
      <w:r>
        <w:t xml:space="preserve"> A health insurance issuer offering individual health insurance coverage may only have one level of internal appeals. A claimant may seek either external review or judicial review immediately after an adverse benefit determination is upheld in the first level of the internal appeals process.</w:t>
      </w:r>
    </w:p>
    <w:p w:rsidR="001D10B0" w:rsidRDefault="001D10B0" w:rsidP="00AE7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D10B0" w:rsidRDefault="001D10B0" w:rsidP="00AE7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A3875">
        <w:rPr>
          <w:b/>
        </w:rPr>
        <w:t>Source:</w:t>
      </w:r>
      <w:r>
        <w:t xml:space="preserve"> 37 SDR 63, effective September 23, 2010; 37 SDR 111, effective December 7, 2010.</w:t>
      </w:r>
    </w:p>
    <w:p w:rsidR="001D10B0" w:rsidRDefault="001D10B0" w:rsidP="00AE7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A3875">
        <w:rPr>
          <w:b/>
        </w:rPr>
        <w:t>General Authority:</w:t>
      </w:r>
      <w:r>
        <w:t xml:space="preserve"> SDCL 58-17-87, 58-18-79.</w:t>
      </w:r>
    </w:p>
    <w:p w:rsidR="001D10B0" w:rsidRDefault="001D10B0" w:rsidP="00AE7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1D10B0" w:rsidRDefault="001D10B0" w:rsidP="00AE75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D10B0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E75EA"/>
    <w:rsid w:val="000440E4"/>
    <w:rsid w:val="001D10B0"/>
    <w:rsid w:val="005A3875"/>
    <w:rsid w:val="00870F7A"/>
    <w:rsid w:val="00961235"/>
    <w:rsid w:val="00A7076E"/>
    <w:rsid w:val="00AE75E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75EA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2010-11-29T14:36:00Z</dcterms:created>
  <dcterms:modified xsi:type="dcterms:W3CDTF">2010-11-29T14:36:00Z</dcterms:modified>
</cp:coreProperties>
</file>