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E84070">
        <w:rPr>
          <w:b/>
          <w:szCs w:val="24"/>
        </w:rPr>
        <w:t>20:06:54:05.  Additional services not prohibited.</w:t>
      </w:r>
      <w:r>
        <w:rPr>
          <w:szCs w:val="24"/>
        </w:rPr>
        <w:t xml:space="preserve"> Nothing in this section prohibits a plan or issuer from providing coverage for items and services in addition to those recommended by the United States Preventive Services Task Force or the Advisory Committee on Immunization Practices of the Centers for Disease Control and Prevention or provided for by guidelines supported by the Health Resources and Services Administration, or from denying coverage for items and services that are not recommended by that task force or that advisory committee or supported by the HRSA guidelines. A plan or issuer may impose cost-sharing requirements for a treatment not described in § 20:06:54:01, even if the treatment results from an item or service described in § 20:06:54:01.</w:t>
      </w:r>
    </w:p>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Source:</w:t>
      </w:r>
      <w:r>
        <w:rPr>
          <w:szCs w:val="24"/>
        </w:rPr>
        <w:t xml:space="preserve"> 37 SDR 63, effective September 23, 2010; 37 SDR 111, effective December 7, 2010.</w:t>
      </w:r>
    </w:p>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General Authority:</w:t>
      </w:r>
      <w:r>
        <w:rPr>
          <w:szCs w:val="24"/>
        </w:rPr>
        <w:t xml:space="preserve"> SDCL 58-17-87, 58-18-79.</w:t>
      </w:r>
    </w:p>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r>
        <w:rPr>
          <w:szCs w:val="24"/>
        </w:rPr>
        <w:tab/>
      </w:r>
      <w:r w:rsidRPr="00BE1179">
        <w:rPr>
          <w:b/>
          <w:szCs w:val="24"/>
        </w:rPr>
        <w:t>Law Implemented:</w:t>
      </w:r>
      <w:r>
        <w:rPr>
          <w:szCs w:val="24"/>
        </w:rPr>
        <w:t xml:space="preserve"> SDCL 58-17-1.1, 58-17-1.2, 58-17-62, 58-17-87, 58-17-98, 58-18-36, 58-18-41, 58-18-79, 58-18-80, 58-18-83.</w:t>
      </w:r>
    </w:p>
    <w:p w:rsidR="00254B5B" w:rsidRDefault="00254B5B" w:rsidP="002B3A6C">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rPr>
          <w:szCs w:val="24"/>
        </w:rPr>
      </w:pPr>
    </w:p>
    <w:sectPr w:rsidR="00254B5B" w:rsidSect="00CB001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B3A6C"/>
    <w:rsid w:val="00254B5B"/>
    <w:rsid w:val="002B3A6C"/>
    <w:rsid w:val="00870F7A"/>
    <w:rsid w:val="00961235"/>
    <w:rsid w:val="00A7076E"/>
    <w:rsid w:val="00BE1179"/>
    <w:rsid w:val="00CB001C"/>
    <w:rsid w:val="00E8407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3A6C"/>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153</Words>
  <Characters>878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2010-11-29T14:52:00Z</dcterms:created>
  <dcterms:modified xsi:type="dcterms:W3CDTF">2010-11-29T14:52:00Z</dcterms:modified>
</cp:coreProperties>
</file>