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B7592" w:rsidRDefault="009B7592" w:rsidP="0093323F">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rPr>
          <w:szCs w:val="24"/>
        </w:rPr>
      </w:pPr>
    </w:p>
    <w:p w:rsidR="009B7592" w:rsidRDefault="009B7592" w:rsidP="0093323F">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rPr>
          <w:szCs w:val="24"/>
        </w:rPr>
      </w:pPr>
    </w:p>
    <w:p w:rsidR="009B7592" w:rsidRDefault="009B7592" w:rsidP="0093323F">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rPr>
          <w:szCs w:val="24"/>
        </w:rPr>
      </w:pPr>
    </w:p>
    <w:p w:rsidR="009B7592" w:rsidRDefault="009B7592" w:rsidP="0093323F">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rPr>
          <w:szCs w:val="24"/>
        </w:rPr>
      </w:pPr>
    </w:p>
    <w:p w:rsidR="009B7592" w:rsidRDefault="009B7592" w:rsidP="0093323F">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rPr>
          <w:szCs w:val="24"/>
        </w:rPr>
      </w:pPr>
    </w:p>
    <w:p w:rsidR="009B7592" w:rsidRDefault="009B7592" w:rsidP="0093323F">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rPr>
          <w:szCs w:val="24"/>
        </w:rPr>
      </w:pPr>
    </w:p>
    <w:p w:rsidR="009B7592" w:rsidRDefault="009B7592" w:rsidP="0093323F">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rPr>
          <w:szCs w:val="24"/>
        </w:rPr>
      </w:pPr>
    </w:p>
    <w:p w:rsidR="009B7592" w:rsidRDefault="009B7592" w:rsidP="0093323F">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rPr>
          <w:szCs w:val="24"/>
        </w:rPr>
      </w:pPr>
    </w:p>
    <w:p w:rsidR="009B7592" w:rsidRDefault="009B7592" w:rsidP="0093323F">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rPr>
          <w:szCs w:val="24"/>
        </w:rPr>
      </w:pPr>
    </w:p>
    <w:p w:rsidR="009B7592" w:rsidRDefault="009B7592" w:rsidP="0093323F">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rPr>
          <w:szCs w:val="24"/>
        </w:rPr>
      </w:pPr>
    </w:p>
    <w:p w:rsidR="009B7592" w:rsidRDefault="009B7592" w:rsidP="0093323F">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rPr>
          <w:szCs w:val="24"/>
        </w:rPr>
      </w:pPr>
    </w:p>
    <w:p w:rsidR="009B7592" w:rsidRDefault="009B7592" w:rsidP="0093323F">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rPr>
          <w:szCs w:val="24"/>
        </w:rPr>
      </w:pPr>
    </w:p>
    <w:p w:rsidR="009B7592" w:rsidRDefault="009B7592" w:rsidP="0093323F">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center"/>
        <w:rPr>
          <w:szCs w:val="24"/>
        </w:rPr>
      </w:pPr>
      <w:r>
        <w:rPr>
          <w:szCs w:val="24"/>
        </w:rPr>
        <w:t>DEPARTMENT OF LABOR AND REGULATION</w:t>
      </w:r>
    </w:p>
    <w:p w:rsidR="009B7592" w:rsidRDefault="009B7592" w:rsidP="0093323F">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center"/>
        <w:rPr>
          <w:szCs w:val="24"/>
        </w:rPr>
      </w:pPr>
    </w:p>
    <w:p w:rsidR="009B7592" w:rsidRDefault="009B7592" w:rsidP="0093323F">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center"/>
        <w:rPr>
          <w:szCs w:val="24"/>
        </w:rPr>
      </w:pPr>
      <w:r>
        <w:rPr>
          <w:szCs w:val="24"/>
        </w:rPr>
        <w:t>DIVISION OF INSURANCE</w:t>
      </w:r>
    </w:p>
    <w:p w:rsidR="009B7592" w:rsidRDefault="009B7592" w:rsidP="0093323F">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center"/>
        <w:rPr>
          <w:szCs w:val="24"/>
        </w:rPr>
      </w:pPr>
    </w:p>
    <w:p w:rsidR="009B7592" w:rsidRDefault="009B7592" w:rsidP="0093323F">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center"/>
        <w:rPr>
          <w:szCs w:val="24"/>
        </w:rPr>
      </w:pPr>
    </w:p>
    <w:p w:rsidR="009B7592" w:rsidRDefault="009B7592" w:rsidP="0093323F">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center"/>
        <w:rPr>
          <w:szCs w:val="24"/>
        </w:rPr>
      </w:pPr>
    </w:p>
    <w:p w:rsidR="009B7592" w:rsidRDefault="009B7592" w:rsidP="0093323F">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center"/>
        <w:rPr>
          <w:szCs w:val="24"/>
        </w:rPr>
      </w:pPr>
    </w:p>
    <w:p w:rsidR="009B7592" w:rsidRDefault="009B7592" w:rsidP="0093323F">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center"/>
        <w:rPr>
          <w:szCs w:val="24"/>
        </w:rPr>
      </w:pPr>
      <w:r>
        <w:rPr>
          <w:szCs w:val="24"/>
        </w:rPr>
        <w:t>GRADE A AND B RECOMMENDATIONS OF THE UNITED STATES PREVENTIVE SERVICES TASK FORCE</w:t>
      </w:r>
    </w:p>
    <w:p w:rsidR="009B7592" w:rsidRDefault="009B7592" w:rsidP="0093323F">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center"/>
        <w:rPr>
          <w:szCs w:val="24"/>
        </w:rPr>
      </w:pPr>
    </w:p>
    <w:p w:rsidR="009B7592" w:rsidRDefault="009B7592" w:rsidP="0093323F">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center"/>
        <w:rPr>
          <w:szCs w:val="24"/>
        </w:rPr>
      </w:pPr>
    </w:p>
    <w:p w:rsidR="009B7592" w:rsidRPr="0064292D" w:rsidRDefault="009B7592" w:rsidP="0093323F">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center"/>
        <w:rPr>
          <w:szCs w:val="24"/>
        </w:rPr>
      </w:pPr>
      <w:r w:rsidRPr="0064292D">
        <w:rPr>
          <w:szCs w:val="24"/>
        </w:rPr>
        <w:t>Chapter 20:06:54</w:t>
      </w:r>
    </w:p>
    <w:p w:rsidR="009B7592" w:rsidRDefault="009B7592" w:rsidP="0093323F">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center"/>
        <w:rPr>
          <w:szCs w:val="24"/>
        </w:rPr>
      </w:pPr>
    </w:p>
    <w:p w:rsidR="009B7592" w:rsidRPr="0064292D" w:rsidRDefault="009B7592" w:rsidP="0093323F">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center"/>
        <w:rPr>
          <w:szCs w:val="24"/>
        </w:rPr>
      </w:pPr>
      <w:r w:rsidRPr="0064292D">
        <w:rPr>
          <w:szCs w:val="24"/>
        </w:rPr>
        <w:t>APPENDIX A</w:t>
      </w:r>
    </w:p>
    <w:p w:rsidR="009B7592" w:rsidRDefault="009B7592" w:rsidP="0093323F">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center"/>
        <w:rPr>
          <w:szCs w:val="24"/>
        </w:rPr>
      </w:pPr>
    </w:p>
    <w:p w:rsidR="009B7592" w:rsidRDefault="009B7592" w:rsidP="0093323F">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center"/>
        <w:rPr>
          <w:szCs w:val="24"/>
        </w:rPr>
      </w:pPr>
      <w:r>
        <w:rPr>
          <w:szCs w:val="24"/>
        </w:rPr>
        <w:t>SEE: § 20:06:54:01</w:t>
      </w:r>
    </w:p>
    <w:p w:rsidR="009B7592" w:rsidRDefault="009B7592" w:rsidP="0093323F">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center"/>
        <w:rPr>
          <w:szCs w:val="24"/>
        </w:rPr>
      </w:pPr>
    </w:p>
    <w:p w:rsidR="009B7592" w:rsidRDefault="009B7592" w:rsidP="0093323F">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center"/>
        <w:rPr>
          <w:szCs w:val="24"/>
        </w:rPr>
      </w:pPr>
    </w:p>
    <w:p w:rsidR="009B7592" w:rsidRDefault="009B7592" w:rsidP="0093323F">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center"/>
        <w:rPr>
          <w:szCs w:val="24"/>
        </w:rPr>
      </w:pPr>
    </w:p>
    <w:p w:rsidR="009B7592" w:rsidRDefault="009B7592" w:rsidP="0093323F">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center"/>
        <w:rPr>
          <w:szCs w:val="24"/>
        </w:rPr>
      </w:pPr>
    </w:p>
    <w:p w:rsidR="009B7592" w:rsidRDefault="009B7592" w:rsidP="0093323F">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center"/>
        <w:rPr>
          <w:szCs w:val="24"/>
        </w:rPr>
      </w:pPr>
    </w:p>
    <w:p w:rsidR="009B7592" w:rsidRDefault="009B7592" w:rsidP="0093323F">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center"/>
        <w:rPr>
          <w:szCs w:val="24"/>
        </w:rPr>
      </w:pPr>
    </w:p>
    <w:p w:rsidR="009B7592" w:rsidRDefault="009B7592" w:rsidP="0093323F">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center"/>
        <w:rPr>
          <w:szCs w:val="24"/>
        </w:rPr>
      </w:pPr>
    </w:p>
    <w:p w:rsidR="009B7592" w:rsidRDefault="009B7592" w:rsidP="0093323F">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center"/>
        <w:rPr>
          <w:szCs w:val="24"/>
        </w:rPr>
      </w:pPr>
    </w:p>
    <w:p w:rsidR="009B7592" w:rsidRDefault="009B7592" w:rsidP="0093323F">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center"/>
        <w:rPr>
          <w:szCs w:val="24"/>
        </w:rPr>
      </w:pPr>
    </w:p>
    <w:p w:rsidR="009B7592" w:rsidRDefault="009B7592" w:rsidP="0093323F">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center"/>
        <w:rPr>
          <w:szCs w:val="24"/>
        </w:rPr>
      </w:pPr>
    </w:p>
    <w:p w:rsidR="009B7592" w:rsidRDefault="009B7592" w:rsidP="0093323F">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center"/>
        <w:rPr>
          <w:szCs w:val="24"/>
        </w:rPr>
      </w:pPr>
    </w:p>
    <w:p w:rsidR="009B7592" w:rsidRDefault="009B7592" w:rsidP="0093323F">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center"/>
        <w:rPr>
          <w:szCs w:val="24"/>
        </w:rPr>
      </w:pPr>
    </w:p>
    <w:p w:rsidR="009B7592" w:rsidRDefault="009B7592" w:rsidP="0093323F">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center"/>
        <w:rPr>
          <w:szCs w:val="24"/>
        </w:rPr>
      </w:pPr>
    </w:p>
    <w:p w:rsidR="009B7592" w:rsidRDefault="009B7592" w:rsidP="0093323F">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center"/>
        <w:rPr>
          <w:szCs w:val="24"/>
        </w:rPr>
      </w:pPr>
    </w:p>
    <w:p w:rsidR="009B7592" w:rsidRDefault="009B7592" w:rsidP="0093323F">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center"/>
        <w:rPr>
          <w:szCs w:val="24"/>
        </w:rPr>
      </w:pPr>
    </w:p>
    <w:p w:rsidR="009B7592" w:rsidRDefault="009B7592" w:rsidP="0093323F">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rPr>
          <w:szCs w:val="24"/>
        </w:rPr>
      </w:pPr>
      <w:r>
        <w:rPr>
          <w:szCs w:val="24"/>
        </w:rPr>
        <w:tab/>
        <w:t>Source: 37 SDR 63, effective September 27, 2010; 37 SDR 111, effective December 7, 2010.</w:t>
      </w:r>
    </w:p>
    <w:p w:rsidR="009B7592" w:rsidRDefault="009B7592" w:rsidP="0093323F">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rPr>
          <w:szCs w:val="24"/>
        </w:rPr>
      </w:pPr>
    </w:p>
    <w:p w:rsidR="009B7592" w:rsidRPr="00F406C6" w:rsidRDefault="009B7592" w:rsidP="0093323F">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rPr>
          <w:b/>
          <w:szCs w:val="24"/>
        </w:rPr>
      </w:pPr>
      <w:r>
        <w:rPr>
          <w:szCs w:val="24"/>
        </w:rPr>
        <w:br w:type="page"/>
      </w:r>
      <w:r w:rsidRPr="00F406C6">
        <w:rPr>
          <w:b/>
          <w:szCs w:val="24"/>
        </w:rPr>
        <w:t>Appendix A</w:t>
      </w:r>
    </w:p>
    <w:p w:rsidR="009B7592" w:rsidRDefault="009B7592" w:rsidP="0093323F">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rPr>
          <w:szCs w:val="24"/>
        </w:rPr>
      </w:pPr>
    </w:p>
    <w:p w:rsidR="009B7592" w:rsidRPr="00F406C6" w:rsidRDefault="009B7592" w:rsidP="0093323F">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center"/>
        <w:rPr>
          <w:b/>
          <w:szCs w:val="24"/>
        </w:rPr>
      </w:pPr>
      <w:r w:rsidRPr="00F406C6">
        <w:rPr>
          <w:b/>
          <w:szCs w:val="24"/>
        </w:rPr>
        <w:t>Grade A and B Recommendations of the United States Preventive Services Task Force</w:t>
      </w:r>
    </w:p>
    <w:p w:rsidR="009B7592" w:rsidRDefault="009B7592" w:rsidP="0093323F">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rPr>
          <w:szCs w:val="24"/>
        </w:rPr>
      </w:pPr>
    </w:p>
    <w:tbl>
      <w:tblPr>
        <w:tblW w:w="0" w:type="auto"/>
        <w:tblLook w:val="04A0"/>
      </w:tblPr>
      <w:tblGrid>
        <w:gridCol w:w="2628"/>
        <w:gridCol w:w="4140"/>
        <w:gridCol w:w="1440"/>
        <w:gridCol w:w="1368"/>
      </w:tblGrid>
      <w:tr w:rsidR="009B7592" w:rsidRPr="007C3357" w:rsidTr="007C3357">
        <w:tc>
          <w:tcPr>
            <w:tcW w:w="2628" w:type="dxa"/>
          </w:tcPr>
          <w:p w:rsidR="009B7592" w:rsidRPr="007C3357" w:rsidRDefault="009B7592" w:rsidP="007C3357">
            <w:pPr>
              <w:rPr>
                <w:b/>
                <w:szCs w:val="24"/>
              </w:rPr>
            </w:pPr>
            <w:r w:rsidRPr="007C3357">
              <w:rPr>
                <w:b/>
                <w:szCs w:val="24"/>
              </w:rPr>
              <w:t>Topic</w:t>
            </w:r>
          </w:p>
        </w:tc>
        <w:tc>
          <w:tcPr>
            <w:tcW w:w="4140" w:type="dxa"/>
          </w:tcPr>
          <w:p w:rsidR="009B7592" w:rsidRPr="007C3357" w:rsidRDefault="009B7592" w:rsidP="007C3357">
            <w:pPr>
              <w:rPr>
                <w:b/>
                <w:szCs w:val="24"/>
              </w:rPr>
            </w:pPr>
            <w:r w:rsidRPr="007C3357">
              <w:rPr>
                <w:b/>
                <w:szCs w:val="24"/>
              </w:rPr>
              <w:t>Text</w:t>
            </w:r>
          </w:p>
        </w:tc>
        <w:tc>
          <w:tcPr>
            <w:tcW w:w="1440" w:type="dxa"/>
          </w:tcPr>
          <w:p w:rsidR="009B7592" w:rsidRPr="007C3357" w:rsidRDefault="009B7592" w:rsidP="007C3357">
            <w:pPr>
              <w:jc w:val="center"/>
              <w:rPr>
                <w:b/>
                <w:szCs w:val="24"/>
              </w:rPr>
            </w:pPr>
            <w:r w:rsidRPr="007C3357">
              <w:rPr>
                <w:b/>
                <w:szCs w:val="24"/>
              </w:rPr>
              <w:t>Grade</w:t>
            </w:r>
          </w:p>
        </w:tc>
        <w:tc>
          <w:tcPr>
            <w:tcW w:w="1368" w:type="dxa"/>
          </w:tcPr>
          <w:p w:rsidR="009B7592" w:rsidRPr="007C3357" w:rsidRDefault="009B7592" w:rsidP="007C3357">
            <w:pPr>
              <w:jc w:val="center"/>
              <w:rPr>
                <w:b/>
                <w:szCs w:val="24"/>
              </w:rPr>
            </w:pPr>
            <w:r w:rsidRPr="007C3357">
              <w:rPr>
                <w:b/>
                <w:szCs w:val="24"/>
              </w:rPr>
              <w:t>Date in</w:t>
            </w:r>
          </w:p>
          <w:p w:rsidR="009B7592" w:rsidRPr="007C3357" w:rsidRDefault="009B7592" w:rsidP="007C3357">
            <w:pPr>
              <w:jc w:val="center"/>
              <w:rPr>
                <w:b/>
                <w:szCs w:val="24"/>
              </w:rPr>
            </w:pPr>
            <w:r w:rsidRPr="007C3357">
              <w:rPr>
                <w:b/>
                <w:szCs w:val="24"/>
              </w:rPr>
              <w:t>Effect</w:t>
            </w:r>
          </w:p>
          <w:p w:rsidR="009B7592" w:rsidRPr="007C3357" w:rsidRDefault="009B7592" w:rsidP="007C3357">
            <w:pPr>
              <w:jc w:val="center"/>
              <w:rPr>
                <w:szCs w:val="24"/>
              </w:rPr>
            </w:pPr>
          </w:p>
        </w:tc>
      </w:tr>
      <w:tr w:rsidR="009B7592" w:rsidRPr="007C3357" w:rsidTr="007C3357">
        <w:tc>
          <w:tcPr>
            <w:tcW w:w="2628" w:type="dxa"/>
          </w:tcPr>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r w:rsidRPr="007C3357">
              <w:rPr>
                <w:b/>
                <w:szCs w:val="24"/>
              </w:rPr>
              <w:t>Screening for</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r w:rsidRPr="007C3357">
              <w:rPr>
                <w:b/>
                <w:szCs w:val="24"/>
              </w:rPr>
              <w:t>abdominal aortic</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aneurysm</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rPr>
                <w:szCs w:val="24"/>
              </w:rPr>
            </w:pPr>
          </w:p>
        </w:tc>
        <w:tc>
          <w:tcPr>
            <w:tcW w:w="4140" w:type="dxa"/>
          </w:tcPr>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szCs w:val="24"/>
              </w:rPr>
            </w:pPr>
            <w:r w:rsidRPr="007C3357">
              <w:rPr>
                <w:szCs w:val="24"/>
              </w:rPr>
              <w:t>The USPSTF recommends one-time screening for abdominal aortic aneurysm (AAA) by ultrasonography in men aged 65 to 75 who have ever smoked.</w:t>
            </w:r>
          </w:p>
          <w:p w:rsidR="009B7592" w:rsidRPr="007C3357" w:rsidRDefault="009B7592" w:rsidP="007C3357">
            <w:pPr>
              <w:rPr>
                <w:szCs w:val="24"/>
              </w:rPr>
            </w:pPr>
          </w:p>
        </w:tc>
        <w:tc>
          <w:tcPr>
            <w:tcW w:w="1440" w:type="dxa"/>
          </w:tcPr>
          <w:p w:rsidR="009B7592" w:rsidRPr="007C3357" w:rsidRDefault="009B7592" w:rsidP="007C3357">
            <w:pPr>
              <w:jc w:val="center"/>
              <w:rPr>
                <w:szCs w:val="24"/>
              </w:rPr>
            </w:pPr>
            <w:r w:rsidRPr="007C3357">
              <w:rPr>
                <w:szCs w:val="24"/>
              </w:rPr>
              <w:t>B</w:t>
            </w:r>
          </w:p>
        </w:tc>
        <w:tc>
          <w:tcPr>
            <w:tcW w:w="1368" w:type="dxa"/>
          </w:tcPr>
          <w:p w:rsidR="009B7592" w:rsidRPr="007C3357" w:rsidRDefault="009B7592" w:rsidP="007C3357">
            <w:pPr>
              <w:jc w:val="center"/>
              <w:rPr>
                <w:szCs w:val="24"/>
              </w:rPr>
            </w:pPr>
            <w:r w:rsidRPr="007C3357">
              <w:rPr>
                <w:szCs w:val="24"/>
              </w:rPr>
              <w:t>Feb 28</w:t>
            </w:r>
            <w:r>
              <w:rPr>
                <w:szCs w:val="24"/>
              </w:rPr>
              <w:t>,</w:t>
            </w:r>
          </w:p>
          <w:p w:rsidR="009B7592" w:rsidRPr="007C3357" w:rsidRDefault="009B7592" w:rsidP="007C3357">
            <w:pPr>
              <w:jc w:val="center"/>
              <w:rPr>
                <w:szCs w:val="24"/>
              </w:rPr>
            </w:pPr>
            <w:r w:rsidRPr="007C3357">
              <w:rPr>
                <w:szCs w:val="24"/>
              </w:rPr>
              <w:t>2005</w:t>
            </w:r>
          </w:p>
        </w:tc>
      </w:tr>
      <w:tr w:rsidR="009B7592" w:rsidRPr="007C3357" w:rsidTr="007C3357">
        <w:tc>
          <w:tcPr>
            <w:tcW w:w="2628" w:type="dxa"/>
          </w:tcPr>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Screening and</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counseling to</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reduce alcohol</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misuse</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rPr>
                <w:szCs w:val="24"/>
              </w:rPr>
            </w:pPr>
          </w:p>
        </w:tc>
        <w:tc>
          <w:tcPr>
            <w:tcW w:w="4140" w:type="dxa"/>
          </w:tcPr>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szCs w:val="24"/>
              </w:rPr>
            </w:pPr>
            <w:r w:rsidRPr="007C3357">
              <w:rPr>
                <w:szCs w:val="24"/>
              </w:rPr>
              <w:t>The U.S. Preventive Services Task Force (USPSTF) recommends screening and behavioral counseling interventions to reduce alcohol misuse (go to Clinical Considerations) by adults, including pregnant women, in primary care settings.</w:t>
            </w:r>
          </w:p>
          <w:p w:rsidR="009B7592" w:rsidRPr="007C3357" w:rsidRDefault="009B7592" w:rsidP="007C3357">
            <w:pPr>
              <w:rPr>
                <w:szCs w:val="24"/>
              </w:rPr>
            </w:pPr>
          </w:p>
        </w:tc>
        <w:tc>
          <w:tcPr>
            <w:tcW w:w="1440" w:type="dxa"/>
          </w:tcPr>
          <w:p w:rsidR="009B7592" w:rsidRPr="007C3357" w:rsidRDefault="009B7592" w:rsidP="007C3357">
            <w:pPr>
              <w:jc w:val="center"/>
              <w:rPr>
                <w:szCs w:val="24"/>
              </w:rPr>
            </w:pPr>
            <w:r w:rsidRPr="007C3357">
              <w:rPr>
                <w:szCs w:val="24"/>
              </w:rPr>
              <w:t>B</w:t>
            </w:r>
          </w:p>
        </w:tc>
        <w:tc>
          <w:tcPr>
            <w:tcW w:w="1368" w:type="dxa"/>
          </w:tcPr>
          <w:p w:rsidR="009B7592" w:rsidRPr="007C3357" w:rsidRDefault="009B7592" w:rsidP="007C3357">
            <w:pPr>
              <w:jc w:val="center"/>
              <w:rPr>
                <w:szCs w:val="24"/>
              </w:rPr>
            </w:pPr>
            <w:r w:rsidRPr="007C3357">
              <w:rPr>
                <w:szCs w:val="24"/>
              </w:rPr>
              <w:t>April 30, 2004</w:t>
            </w:r>
          </w:p>
        </w:tc>
      </w:tr>
      <w:tr w:rsidR="009B7592" w:rsidRPr="007C3357" w:rsidTr="007C3357">
        <w:tc>
          <w:tcPr>
            <w:tcW w:w="2628" w:type="dxa"/>
          </w:tcPr>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Aspirin to prevent</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CVD: men</w:t>
            </w:r>
          </w:p>
          <w:p w:rsidR="009B7592" w:rsidRPr="007C3357" w:rsidRDefault="009B7592" w:rsidP="007C3357">
            <w:pPr>
              <w:rPr>
                <w:szCs w:val="24"/>
              </w:rPr>
            </w:pPr>
          </w:p>
        </w:tc>
        <w:tc>
          <w:tcPr>
            <w:tcW w:w="4140" w:type="dxa"/>
          </w:tcPr>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szCs w:val="24"/>
              </w:rPr>
            </w:pPr>
            <w:r w:rsidRPr="007C3357">
              <w:rPr>
                <w:szCs w:val="24"/>
              </w:rPr>
              <w:t>The USPSTF recommends the use of aspirin for men age 45 to79 years when the potential benefit due to a reduction in myocardial infarctions outweighs the potential harm due to an increase in gastrointestinal hemorrhage.</w:t>
            </w:r>
          </w:p>
          <w:p w:rsidR="009B7592" w:rsidRPr="007C3357" w:rsidRDefault="009B7592" w:rsidP="007C3357">
            <w:pPr>
              <w:rPr>
                <w:szCs w:val="24"/>
              </w:rPr>
            </w:pPr>
          </w:p>
        </w:tc>
        <w:tc>
          <w:tcPr>
            <w:tcW w:w="1440" w:type="dxa"/>
          </w:tcPr>
          <w:p w:rsidR="009B7592" w:rsidRPr="007C3357" w:rsidRDefault="009B7592" w:rsidP="007C3357">
            <w:pPr>
              <w:jc w:val="center"/>
              <w:rPr>
                <w:szCs w:val="24"/>
              </w:rPr>
            </w:pPr>
            <w:r w:rsidRPr="007C3357">
              <w:rPr>
                <w:szCs w:val="24"/>
              </w:rPr>
              <w:t>A</w:t>
            </w:r>
          </w:p>
        </w:tc>
        <w:tc>
          <w:tcPr>
            <w:tcW w:w="1368" w:type="dxa"/>
          </w:tcPr>
          <w:p w:rsidR="009B7592" w:rsidRPr="007C3357" w:rsidRDefault="009B7592" w:rsidP="007C3357">
            <w:pPr>
              <w:jc w:val="center"/>
              <w:rPr>
                <w:szCs w:val="24"/>
              </w:rPr>
            </w:pPr>
            <w:r w:rsidRPr="007C3357">
              <w:rPr>
                <w:szCs w:val="24"/>
              </w:rPr>
              <w:t>March 30, 2009</w:t>
            </w:r>
          </w:p>
        </w:tc>
      </w:tr>
      <w:tr w:rsidR="009B7592" w:rsidRPr="007C3357" w:rsidTr="007C3357">
        <w:tc>
          <w:tcPr>
            <w:tcW w:w="2628" w:type="dxa"/>
          </w:tcPr>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 xml:space="preserve">Aspirin to prevent </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CVD: women</w:t>
            </w:r>
          </w:p>
          <w:p w:rsidR="009B7592" w:rsidRPr="007C3357" w:rsidRDefault="009B7592" w:rsidP="007C3357">
            <w:pPr>
              <w:rPr>
                <w:szCs w:val="24"/>
              </w:rPr>
            </w:pPr>
          </w:p>
        </w:tc>
        <w:tc>
          <w:tcPr>
            <w:tcW w:w="4140" w:type="dxa"/>
          </w:tcPr>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szCs w:val="24"/>
              </w:rPr>
            </w:pPr>
            <w:r w:rsidRPr="007C3357">
              <w:rPr>
                <w:szCs w:val="24"/>
              </w:rPr>
              <w:t>The USPSTF recommends the use of aspirin for women age 55 to 79 years when the potential benefit of a reduction in ischemic strokes outweighs the potential harm of an increase in gastrointestinal hemorrhage.</w:t>
            </w:r>
          </w:p>
          <w:p w:rsidR="009B7592" w:rsidRPr="007C3357" w:rsidRDefault="009B7592" w:rsidP="007C3357">
            <w:pPr>
              <w:rPr>
                <w:szCs w:val="24"/>
              </w:rPr>
            </w:pPr>
          </w:p>
        </w:tc>
        <w:tc>
          <w:tcPr>
            <w:tcW w:w="1440" w:type="dxa"/>
          </w:tcPr>
          <w:p w:rsidR="009B7592" w:rsidRPr="007C3357" w:rsidRDefault="009B7592" w:rsidP="007C3357">
            <w:pPr>
              <w:jc w:val="center"/>
              <w:rPr>
                <w:szCs w:val="24"/>
              </w:rPr>
            </w:pPr>
            <w:r w:rsidRPr="007C3357">
              <w:rPr>
                <w:szCs w:val="24"/>
              </w:rPr>
              <w:t>A</w:t>
            </w:r>
          </w:p>
        </w:tc>
        <w:tc>
          <w:tcPr>
            <w:tcW w:w="1368" w:type="dxa"/>
          </w:tcPr>
          <w:p w:rsidR="009B7592" w:rsidRPr="007C3357" w:rsidRDefault="009B7592" w:rsidP="007C3357">
            <w:pPr>
              <w:jc w:val="center"/>
              <w:rPr>
                <w:szCs w:val="24"/>
              </w:rPr>
            </w:pPr>
            <w:r w:rsidRPr="007C3357">
              <w:rPr>
                <w:szCs w:val="24"/>
              </w:rPr>
              <w:t>March 30, 2009</w:t>
            </w:r>
          </w:p>
        </w:tc>
      </w:tr>
      <w:tr w:rsidR="009B7592" w:rsidRPr="007C3357" w:rsidTr="007C3357">
        <w:tc>
          <w:tcPr>
            <w:tcW w:w="2628" w:type="dxa"/>
          </w:tcPr>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Screening for</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bacteriuria</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rPr>
                <w:szCs w:val="24"/>
              </w:rPr>
            </w:pPr>
          </w:p>
        </w:tc>
        <w:tc>
          <w:tcPr>
            <w:tcW w:w="4140" w:type="dxa"/>
          </w:tcPr>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szCs w:val="24"/>
              </w:rPr>
            </w:pPr>
            <w:r w:rsidRPr="007C3357">
              <w:rPr>
                <w:szCs w:val="24"/>
              </w:rPr>
              <w:t>The USPSTF recommends screening for asymptomatic bacteriuria with urine culture for pregnant women at 12 to 16 weeks' gestation or at the first prenatal visit, if later.</w:t>
            </w:r>
          </w:p>
          <w:p w:rsidR="009B7592" w:rsidRPr="007C3357" w:rsidRDefault="009B7592" w:rsidP="007C3357">
            <w:pPr>
              <w:rPr>
                <w:szCs w:val="24"/>
              </w:rPr>
            </w:pPr>
          </w:p>
        </w:tc>
        <w:tc>
          <w:tcPr>
            <w:tcW w:w="1440" w:type="dxa"/>
          </w:tcPr>
          <w:p w:rsidR="009B7592" w:rsidRPr="007C3357" w:rsidRDefault="009B7592" w:rsidP="007C3357">
            <w:pPr>
              <w:jc w:val="center"/>
              <w:rPr>
                <w:szCs w:val="24"/>
              </w:rPr>
            </w:pPr>
            <w:r w:rsidRPr="007C3357">
              <w:rPr>
                <w:szCs w:val="24"/>
              </w:rPr>
              <w:t>A</w:t>
            </w:r>
          </w:p>
        </w:tc>
        <w:tc>
          <w:tcPr>
            <w:tcW w:w="1368" w:type="dxa"/>
          </w:tcPr>
          <w:p w:rsidR="009B7592" w:rsidRPr="007C3357" w:rsidRDefault="009B7592" w:rsidP="007C3357">
            <w:pPr>
              <w:jc w:val="center"/>
              <w:rPr>
                <w:szCs w:val="24"/>
              </w:rPr>
            </w:pPr>
            <w:r w:rsidRPr="007C3357">
              <w:rPr>
                <w:szCs w:val="24"/>
              </w:rPr>
              <w:t>July 31, 2008</w:t>
            </w:r>
          </w:p>
        </w:tc>
      </w:tr>
      <w:tr w:rsidR="009B7592" w:rsidRPr="007C3357" w:rsidTr="007C3357">
        <w:tc>
          <w:tcPr>
            <w:tcW w:w="2628" w:type="dxa"/>
          </w:tcPr>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Screening for high</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blood pressure</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rPr>
                <w:szCs w:val="24"/>
              </w:rPr>
            </w:pPr>
          </w:p>
        </w:tc>
        <w:tc>
          <w:tcPr>
            <w:tcW w:w="4140" w:type="dxa"/>
          </w:tcPr>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szCs w:val="24"/>
              </w:rPr>
            </w:pPr>
            <w:r w:rsidRPr="007C3357">
              <w:rPr>
                <w:szCs w:val="24"/>
              </w:rPr>
              <w:t>The U.S. Preventive Services Task Force (USPSTF) recommends screening for high blood pressure in adults aged 18 and older.</w:t>
            </w:r>
          </w:p>
          <w:p w:rsidR="009B7592" w:rsidRPr="007C3357" w:rsidRDefault="009B7592" w:rsidP="007C3357">
            <w:pPr>
              <w:rPr>
                <w:szCs w:val="24"/>
              </w:rPr>
            </w:pPr>
          </w:p>
        </w:tc>
        <w:tc>
          <w:tcPr>
            <w:tcW w:w="1440" w:type="dxa"/>
          </w:tcPr>
          <w:p w:rsidR="009B7592" w:rsidRPr="007C3357" w:rsidRDefault="009B7592" w:rsidP="007C3357">
            <w:pPr>
              <w:jc w:val="center"/>
              <w:rPr>
                <w:szCs w:val="24"/>
              </w:rPr>
            </w:pPr>
            <w:r w:rsidRPr="007C3357">
              <w:rPr>
                <w:szCs w:val="24"/>
              </w:rPr>
              <w:t>A</w:t>
            </w:r>
          </w:p>
        </w:tc>
        <w:tc>
          <w:tcPr>
            <w:tcW w:w="1368" w:type="dxa"/>
          </w:tcPr>
          <w:p w:rsidR="009B7592" w:rsidRPr="007C3357" w:rsidRDefault="009B7592" w:rsidP="00535C17">
            <w:pPr>
              <w:jc w:val="center"/>
              <w:rPr>
                <w:szCs w:val="24"/>
              </w:rPr>
            </w:pPr>
            <w:r w:rsidRPr="007C3357">
              <w:rPr>
                <w:szCs w:val="24"/>
              </w:rPr>
              <w:t xml:space="preserve">Dec </w:t>
            </w:r>
            <w:r>
              <w:rPr>
                <w:szCs w:val="24"/>
              </w:rPr>
              <w:t>3</w:t>
            </w:r>
            <w:r w:rsidRPr="007C3357">
              <w:rPr>
                <w:szCs w:val="24"/>
              </w:rPr>
              <w:t>1</w:t>
            </w:r>
            <w:r>
              <w:rPr>
                <w:szCs w:val="24"/>
              </w:rPr>
              <w:t xml:space="preserve">, </w:t>
            </w:r>
            <w:r w:rsidRPr="007C3357">
              <w:rPr>
                <w:szCs w:val="24"/>
              </w:rPr>
              <w:t>2007</w:t>
            </w:r>
          </w:p>
        </w:tc>
      </w:tr>
      <w:tr w:rsidR="009B7592" w:rsidRPr="007C3357" w:rsidTr="007C3357">
        <w:tc>
          <w:tcPr>
            <w:tcW w:w="2628" w:type="dxa"/>
          </w:tcPr>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Counseling related to BRCA screening</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p>
          <w:p w:rsidR="009B7592" w:rsidRPr="007C3357" w:rsidRDefault="009B7592" w:rsidP="007C3357">
            <w:pPr>
              <w:rPr>
                <w:szCs w:val="24"/>
              </w:rPr>
            </w:pPr>
          </w:p>
        </w:tc>
        <w:tc>
          <w:tcPr>
            <w:tcW w:w="4140" w:type="dxa"/>
          </w:tcPr>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szCs w:val="24"/>
              </w:rPr>
            </w:pPr>
            <w:r w:rsidRPr="007C3357">
              <w:rPr>
                <w:szCs w:val="24"/>
              </w:rPr>
              <w:t>The USPSTF recommends that women whose family history is associated with an increased risk for deleterious mutations in BRCA1 or BRCA2 genes be referred for genetic counseling and evaluation for BRCA testing.</w:t>
            </w:r>
          </w:p>
          <w:p w:rsidR="009B7592" w:rsidRPr="007C3357" w:rsidRDefault="009B7592" w:rsidP="007C3357">
            <w:pPr>
              <w:rPr>
                <w:szCs w:val="24"/>
              </w:rPr>
            </w:pPr>
          </w:p>
        </w:tc>
        <w:tc>
          <w:tcPr>
            <w:tcW w:w="1440" w:type="dxa"/>
          </w:tcPr>
          <w:p w:rsidR="009B7592" w:rsidRPr="007C3357" w:rsidRDefault="009B7592" w:rsidP="007C3357">
            <w:pPr>
              <w:jc w:val="center"/>
              <w:rPr>
                <w:szCs w:val="24"/>
              </w:rPr>
            </w:pPr>
            <w:r w:rsidRPr="007C3357">
              <w:rPr>
                <w:szCs w:val="24"/>
              </w:rPr>
              <w:t>B</w:t>
            </w:r>
          </w:p>
        </w:tc>
        <w:tc>
          <w:tcPr>
            <w:tcW w:w="1368" w:type="dxa"/>
          </w:tcPr>
          <w:p w:rsidR="009B7592" w:rsidRPr="007C3357" w:rsidRDefault="009B7592" w:rsidP="007C3357">
            <w:pPr>
              <w:jc w:val="center"/>
              <w:rPr>
                <w:szCs w:val="24"/>
              </w:rPr>
            </w:pPr>
            <w:r w:rsidRPr="007C3357">
              <w:rPr>
                <w:szCs w:val="24"/>
              </w:rPr>
              <w:t>Sept 30, 2005</w:t>
            </w:r>
          </w:p>
        </w:tc>
      </w:tr>
      <w:tr w:rsidR="009B7592" w:rsidRPr="007C3357" w:rsidTr="007C3357">
        <w:tc>
          <w:tcPr>
            <w:tcW w:w="2628" w:type="dxa"/>
          </w:tcPr>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 xml:space="preserve">Screening for </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breast cancer</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(mammography)</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rPr>
                <w:szCs w:val="24"/>
              </w:rPr>
            </w:pPr>
          </w:p>
        </w:tc>
        <w:tc>
          <w:tcPr>
            <w:tcW w:w="4140" w:type="dxa"/>
          </w:tcPr>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szCs w:val="24"/>
              </w:rPr>
            </w:pPr>
            <w:r w:rsidRPr="007C3357">
              <w:rPr>
                <w:szCs w:val="24"/>
              </w:rPr>
              <w:t>The USPSTF recommends screening mammography for women with or without clinical breast examination (CBE), every 1-2 years for women aged 40 and older.</w:t>
            </w:r>
          </w:p>
          <w:p w:rsidR="009B7592" w:rsidRPr="007C3357" w:rsidRDefault="009B7592" w:rsidP="007C3357">
            <w:pPr>
              <w:rPr>
                <w:szCs w:val="24"/>
              </w:rPr>
            </w:pPr>
          </w:p>
        </w:tc>
        <w:tc>
          <w:tcPr>
            <w:tcW w:w="1440" w:type="dxa"/>
          </w:tcPr>
          <w:p w:rsidR="009B7592" w:rsidRPr="007C3357" w:rsidRDefault="009B7592" w:rsidP="007C3357">
            <w:pPr>
              <w:jc w:val="center"/>
              <w:rPr>
                <w:szCs w:val="24"/>
              </w:rPr>
            </w:pPr>
            <w:r w:rsidRPr="007C3357">
              <w:rPr>
                <w:szCs w:val="24"/>
              </w:rPr>
              <w:t>B</w:t>
            </w:r>
          </w:p>
        </w:tc>
        <w:tc>
          <w:tcPr>
            <w:tcW w:w="1368" w:type="dxa"/>
          </w:tcPr>
          <w:p w:rsidR="009B7592" w:rsidRPr="007C3357" w:rsidRDefault="009B7592" w:rsidP="007C3357">
            <w:pPr>
              <w:jc w:val="center"/>
              <w:rPr>
                <w:szCs w:val="24"/>
              </w:rPr>
            </w:pPr>
            <w:r w:rsidRPr="007C3357">
              <w:rPr>
                <w:szCs w:val="24"/>
              </w:rPr>
              <w:t>Sept 30, 2002</w:t>
            </w:r>
          </w:p>
        </w:tc>
      </w:tr>
      <w:tr w:rsidR="009B7592" w:rsidRPr="007C3357" w:rsidTr="007C3357">
        <w:tc>
          <w:tcPr>
            <w:tcW w:w="2628" w:type="dxa"/>
          </w:tcPr>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Chemoprevention</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of breast cancer</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rPr>
                <w:szCs w:val="24"/>
              </w:rPr>
            </w:pPr>
          </w:p>
        </w:tc>
        <w:tc>
          <w:tcPr>
            <w:tcW w:w="4140" w:type="dxa"/>
          </w:tcPr>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szCs w:val="24"/>
              </w:rPr>
            </w:pPr>
            <w:r w:rsidRPr="007C3357">
              <w:rPr>
                <w:szCs w:val="24"/>
              </w:rPr>
              <w:t>The USPSTF recommends that clinicians discuss chemoprevention with women at high risk for breast cancer and at low risk for adverse effects of chemoprevention. Clinicians should inform patients of the potential benefits and harms of chemoprevention.</w:t>
            </w:r>
          </w:p>
          <w:p w:rsidR="009B7592" w:rsidRPr="007C3357" w:rsidRDefault="009B7592" w:rsidP="007C3357">
            <w:pPr>
              <w:rPr>
                <w:szCs w:val="24"/>
              </w:rPr>
            </w:pPr>
          </w:p>
        </w:tc>
        <w:tc>
          <w:tcPr>
            <w:tcW w:w="1440" w:type="dxa"/>
          </w:tcPr>
          <w:p w:rsidR="009B7592" w:rsidRPr="007C3357" w:rsidRDefault="009B7592" w:rsidP="007C3357">
            <w:pPr>
              <w:jc w:val="center"/>
              <w:rPr>
                <w:szCs w:val="24"/>
              </w:rPr>
            </w:pPr>
            <w:r w:rsidRPr="007C3357">
              <w:rPr>
                <w:szCs w:val="24"/>
              </w:rPr>
              <w:t>B</w:t>
            </w:r>
          </w:p>
        </w:tc>
        <w:tc>
          <w:tcPr>
            <w:tcW w:w="1368" w:type="dxa"/>
          </w:tcPr>
          <w:p w:rsidR="009B7592" w:rsidRPr="007C3357" w:rsidRDefault="009B7592" w:rsidP="007C3357">
            <w:pPr>
              <w:jc w:val="center"/>
              <w:rPr>
                <w:szCs w:val="24"/>
              </w:rPr>
            </w:pPr>
            <w:r w:rsidRPr="007C3357">
              <w:rPr>
                <w:szCs w:val="24"/>
              </w:rPr>
              <w:t>July 31, 2002</w:t>
            </w:r>
          </w:p>
        </w:tc>
      </w:tr>
      <w:tr w:rsidR="009B7592" w:rsidRPr="007C3357" w:rsidTr="007C3357">
        <w:tc>
          <w:tcPr>
            <w:tcW w:w="2628" w:type="dxa"/>
          </w:tcPr>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Intervention</w:t>
            </w:r>
            <w:r>
              <w:rPr>
                <w:b/>
                <w:szCs w:val="24"/>
              </w:rPr>
              <w:t>s</w:t>
            </w:r>
            <w:r w:rsidRPr="007C3357">
              <w:rPr>
                <w:b/>
                <w:szCs w:val="24"/>
              </w:rPr>
              <w:t xml:space="preserve"> to </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support breast</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feeding</w:t>
            </w:r>
          </w:p>
          <w:p w:rsidR="009B7592" w:rsidRPr="007C3357" w:rsidRDefault="009B7592" w:rsidP="007C3357">
            <w:pPr>
              <w:rPr>
                <w:szCs w:val="24"/>
              </w:rPr>
            </w:pPr>
          </w:p>
        </w:tc>
        <w:tc>
          <w:tcPr>
            <w:tcW w:w="4140" w:type="dxa"/>
          </w:tcPr>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szCs w:val="24"/>
              </w:rPr>
            </w:pPr>
            <w:r w:rsidRPr="007C3357">
              <w:rPr>
                <w:szCs w:val="24"/>
              </w:rPr>
              <w:t>The USPSTF recommends interventions during pregnancy and after birth to promote and support breastfeeding.</w:t>
            </w:r>
          </w:p>
          <w:p w:rsidR="009B7592" w:rsidRPr="007C3357" w:rsidRDefault="009B7592" w:rsidP="007C3357">
            <w:pPr>
              <w:rPr>
                <w:szCs w:val="24"/>
              </w:rPr>
            </w:pPr>
          </w:p>
        </w:tc>
        <w:tc>
          <w:tcPr>
            <w:tcW w:w="1440" w:type="dxa"/>
          </w:tcPr>
          <w:p w:rsidR="009B7592" w:rsidRPr="007C3357" w:rsidRDefault="009B7592" w:rsidP="007C3357">
            <w:pPr>
              <w:jc w:val="center"/>
              <w:rPr>
                <w:szCs w:val="24"/>
              </w:rPr>
            </w:pPr>
            <w:r w:rsidRPr="007C3357">
              <w:rPr>
                <w:szCs w:val="24"/>
              </w:rPr>
              <w:t>B</w:t>
            </w:r>
          </w:p>
        </w:tc>
        <w:tc>
          <w:tcPr>
            <w:tcW w:w="1368" w:type="dxa"/>
          </w:tcPr>
          <w:p w:rsidR="009B7592" w:rsidRPr="007C3357" w:rsidRDefault="009B7592" w:rsidP="007C3357">
            <w:pPr>
              <w:jc w:val="center"/>
              <w:rPr>
                <w:szCs w:val="24"/>
              </w:rPr>
            </w:pPr>
            <w:r w:rsidRPr="007C3357">
              <w:rPr>
                <w:szCs w:val="24"/>
              </w:rPr>
              <w:t>Oct 31, 2008</w:t>
            </w:r>
          </w:p>
        </w:tc>
      </w:tr>
      <w:tr w:rsidR="009B7592" w:rsidRPr="007C3357" w:rsidTr="007C3357">
        <w:tc>
          <w:tcPr>
            <w:tcW w:w="2628" w:type="dxa"/>
          </w:tcPr>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 xml:space="preserve">Screening for </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cervical cancer</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rPr>
                <w:szCs w:val="24"/>
              </w:rPr>
            </w:pPr>
          </w:p>
        </w:tc>
        <w:tc>
          <w:tcPr>
            <w:tcW w:w="4140" w:type="dxa"/>
          </w:tcPr>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szCs w:val="24"/>
              </w:rPr>
            </w:pPr>
            <w:r w:rsidRPr="007C3357">
              <w:rPr>
                <w:szCs w:val="24"/>
              </w:rPr>
              <w:t>The USPSTF strongly recommends screening for cervical cancer in women who have been sexually active and have a cervix.</w:t>
            </w:r>
          </w:p>
          <w:p w:rsidR="009B7592" w:rsidRPr="007C3357" w:rsidRDefault="009B7592" w:rsidP="007C3357">
            <w:pPr>
              <w:rPr>
                <w:szCs w:val="24"/>
              </w:rPr>
            </w:pPr>
          </w:p>
        </w:tc>
        <w:tc>
          <w:tcPr>
            <w:tcW w:w="1440" w:type="dxa"/>
          </w:tcPr>
          <w:p w:rsidR="009B7592" w:rsidRPr="007C3357" w:rsidRDefault="009B7592" w:rsidP="007C3357">
            <w:pPr>
              <w:jc w:val="center"/>
              <w:rPr>
                <w:szCs w:val="24"/>
              </w:rPr>
            </w:pPr>
            <w:r w:rsidRPr="007C3357">
              <w:rPr>
                <w:szCs w:val="24"/>
              </w:rPr>
              <w:t>A</w:t>
            </w:r>
          </w:p>
        </w:tc>
        <w:tc>
          <w:tcPr>
            <w:tcW w:w="1368" w:type="dxa"/>
          </w:tcPr>
          <w:p w:rsidR="009B7592" w:rsidRPr="007C3357" w:rsidRDefault="009B7592" w:rsidP="007C3357">
            <w:pPr>
              <w:jc w:val="center"/>
              <w:rPr>
                <w:szCs w:val="24"/>
              </w:rPr>
            </w:pPr>
            <w:r w:rsidRPr="007C3357">
              <w:rPr>
                <w:szCs w:val="24"/>
              </w:rPr>
              <w:t>Jan 31, 2003</w:t>
            </w:r>
          </w:p>
        </w:tc>
      </w:tr>
      <w:tr w:rsidR="009B7592" w:rsidRPr="007C3357" w:rsidTr="007C3357">
        <w:tc>
          <w:tcPr>
            <w:tcW w:w="2628" w:type="dxa"/>
          </w:tcPr>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Screening for</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chlamydial</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infection: non-</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pregnant women</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rPr>
                <w:szCs w:val="24"/>
              </w:rPr>
            </w:pPr>
          </w:p>
        </w:tc>
        <w:tc>
          <w:tcPr>
            <w:tcW w:w="4140" w:type="dxa"/>
          </w:tcPr>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szCs w:val="24"/>
              </w:rPr>
            </w:pPr>
            <w:r w:rsidRPr="007C3357">
              <w:rPr>
                <w:szCs w:val="24"/>
              </w:rPr>
              <w:t>The U.S. Preventive Services Task Force (USPSTF) recommends screening for chlamydial infection for all sexually active non-pregnant young women aged 24 and younger and for older non-pregnant women who are at increased risk.</w:t>
            </w:r>
          </w:p>
          <w:p w:rsidR="009B7592" w:rsidRPr="007C3357" w:rsidRDefault="009B7592" w:rsidP="007C3357">
            <w:pPr>
              <w:rPr>
                <w:szCs w:val="24"/>
              </w:rPr>
            </w:pPr>
          </w:p>
        </w:tc>
        <w:tc>
          <w:tcPr>
            <w:tcW w:w="1440" w:type="dxa"/>
          </w:tcPr>
          <w:p w:rsidR="009B7592" w:rsidRPr="007C3357" w:rsidRDefault="009B7592" w:rsidP="007C3357">
            <w:pPr>
              <w:jc w:val="center"/>
              <w:rPr>
                <w:szCs w:val="24"/>
              </w:rPr>
            </w:pPr>
            <w:r w:rsidRPr="007C3357">
              <w:rPr>
                <w:szCs w:val="24"/>
              </w:rPr>
              <w:t>A</w:t>
            </w:r>
          </w:p>
        </w:tc>
        <w:tc>
          <w:tcPr>
            <w:tcW w:w="1368" w:type="dxa"/>
          </w:tcPr>
          <w:p w:rsidR="009B7592" w:rsidRPr="007C3357" w:rsidRDefault="009B7592" w:rsidP="007C3357">
            <w:pPr>
              <w:jc w:val="center"/>
              <w:rPr>
                <w:szCs w:val="24"/>
              </w:rPr>
            </w:pPr>
            <w:r w:rsidRPr="007C3357">
              <w:rPr>
                <w:szCs w:val="24"/>
              </w:rPr>
              <w:t>June 30, 2007</w:t>
            </w:r>
          </w:p>
        </w:tc>
      </w:tr>
      <w:tr w:rsidR="009B7592" w:rsidRPr="007C3357" w:rsidTr="007C3357">
        <w:tc>
          <w:tcPr>
            <w:tcW w:w="2628" w:type="dxa"/>
          </w:tcPr>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 xml:space="preserve">Screening for </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 xml:space="preserve">chlamydial </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 xml:space="preserve">infection: pregnant </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women</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rPr>
                <w:szCs w:val="24"/>
              </w:rPr>
            </w:pPr>
          </w:p>
        </w:tc>
        <w:tc>
          <w:tcPr>
            <w:tcW w:w="4140" w:type="dxa"/>
          </w:tcPr>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szCs w:val="24"/>
              </w:rPr>
            </w:pPr>
            <w:r w:rsidRPr="007C3357">
              <w:rPr>
                <w:szCs w:val="24"/>
              </w:rPr>
              <w:t>The USPSTF recommends screening for chlamydial infection for all pregnant women aged 24 and younger and for older pregnant women who are at increased risk.</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szCs w:val="24"/>
              </w:rPr>
            </w:pPr>
          </w:p>
          <w:p w:rsidR="009B7592" w:rsidRPr="007C3357" w:rsidRDefault="009B7592" w:rsidP="007C3357">
            <w:pPr>
              <w:rPr>
                <w:szCs w:val="24"/>
              </w:rPr>
            </w:pPr>
          </w:p>
        </w:tc>
        <w:tc>
          <w:tcPr>
            <w:tcW w:w="1440" w:type="dxa"/>
          </w:tcPr>
          <w:p w:rsidR="009B7592" w:rsidRPr="007C3357" w:rsidRDefault="009B7592" w:rsidP="007C3357">
            <w:pPr>
              <w:jc w:val="center"/>
              <w:rPr>
                <w:szCs w:val="24"/>
              </w:rPr>
            </w:pPr>
            <w:r w:rsidRPr="007C3357">
              <w:rPr>
                <w:szCs w:val="24"/>
              </w:rPr>
              <w:t>B</w:t>
            </w:r>
          </w:p>
        </w:tc>
        <w:tc>
          <w:tcPr>
            <w:tcW w:w="1368" w:type="dxa"/>
          </w:tcPr>
          <w:p w:rsidR="009B7592" w:rsidRPr="007C3357" w:rsidRDefault="009B7592" w:rsidP="007C3357">
            <w:pPr>
              <w:jc w:val="center"/>
              <w:rPr>
                <w:szCs w:val="24"/>
              </w:rPr>
            </w:pPr>
            <w:r w:rsidRPr="007C3357">
              <w:rPr>
                <w:szCs w:val="24"/>
              </w:rPr>
              <w:t>June 30, 2007</w:t>
            </w:r>
          </w:p>
        </w:tc>
      </w:tr>
      <w:tr w:rsidR="009B7592" w:rsidRPr="007C3357" w:rsidTr="007C3357">
        <w:tc>
          <w:tcPr>
            <w:tcW w:w="2628" w:type="dxa"/>
          </w:tcPr>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p>
        </w:tc>
        <w:tc>
          <w:tcPr>
            <w:tcW w:w="4140" w:type="dxa"/>
          </w:tcPr>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szCs w:val="24"/>
              </w:rPr>
            </w:pPr>
          </w:p>
        </w:tc>
        <w:tc>
          <w:tcPr>
            <w:tcW w:w="1440" w:type="dxa"/>
          </w:tcPr>
          <w:p w:rsidR="009B7592" w:rsidRPr="007C3357" w:rsidRDefault="009B7592" w:rsidP="007C3357">
            <w:pPr>
              <w:jc w:val="center"/>
              <w:rPr>
                <w:szCs w:val="24"/>
              </w:rPr>
            </w:pPr>
          </w:p>
        </w:tc>
        <w:tc>
          <w:tcPr>
            <w:tcW w:w="1368" w:type="dxa"/>
          </w:tcPr>
          <w:p w:rsidR="009B7592" w:rsidRPr="007C3357" w:rsidRDefault="009B7592" w:rsidP="007C3357">
            <w:pPr>
              <w:jc w:val="center"/>
              <w:rPr>
                <w:szCs w:val="24"/>
              </w:rPr>
            </w:pPr>
          </w:p>
        </w:tc>
      </w:tr>
      <w:tr w:rsidR="009B7592" w:rsidRPr="007C3357" w:rsidTr="007C3357">
        <w:tc>
          <w:tcPr>
            <w:tcW w:w="2628" w:type="dxa"/>
          </w:tcPr>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Screening for</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cholesterol</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 xml:space="preserve">abnormalities: men </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35 and older</w:t>
            </w:r>
          </w:p>
          <w:p w:rsidR="009B7592" w:rsidRPr="007C3357" w:rsidRDefault="009B7592" w:rsidP="007C3357">
            <w:pPr>
              <w:rPr>
                <w:szCs w:val="24"/>
              </w:rPr>
            </w:pPr>
          </w:p>
        </w:tc>
        <w:tc>
          <w:tcPr>
            <w:tcW w:w="4140" w:type="dxa"/>
          </w:tcPr>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szCs w:val="24"/>
              </w:rPr>
            </w:pPr>
            <w:r w:rsidRPr="007C3357">
              <w:rPr>
                <w:szCs w:val="24"/>
              </w:rPr>
              <w:t>The U.S. Preventive Services Task Force (USPSTF) strongly recommends screening men aged 35 and older for lipid disorders.</w:t>
            </w:r>
          </w:p>
          <w:p w:rsidR="009B7592" w:rsidRPr="007C3357" w:rsidRDefault="009B7592" w:rsidP="007C3357">
            <w:pPr>
              <w:rPr>
                <w:szCs w:val="24"/>
              </w:rPr>
            </w:pPr>
          </w:p>
        </w:tc>
        <w:tc>
          <w:tcPr>
            <w:tcW w:w="1440" w:type="dxa"/>
          </w:tcPr>
          <w:p w:rsidR="009B7592" w:rsidRPr="007C3357" w:rsidRDefault="009B7592" w:rsidP="007C3357">
            <w:pPr>
              <w:jc w:val="center"/>
              <w:rPr>
                <w:szCs w:val="24"/>
              </w:rPr>
            </w:pPr>
            <w:r w:rsidRPr="007C3357">
              <w:rPr>
                <w:szCs w:val="24"/>
              </w:rPr>
              <w:t>A</w:t>
            </w:r>
          </w:p>
        </w:tc>
        <w:tc>
          <w:tcPr>
            <w:tcW w:w="1368" w:type="dxa"/>
          </w:tcPr>
          <w:p w:rsidR="009B7592" w:rsidRPr="007C3357" w:rsidRDefault="009B7592" w:rsidP="007C3357">
            <w:pPr>
              <w:jc w:val="center"/>
              <w:rPr>
                <w:szCs w:val="24"/>
              </w:rPr>
            </w:pPr>
            <w:r w:rsidRPr="007C3357">
              <w:rPr>
                <w:szCs w:val="24"/>
              </w:rPr>
              <w:t>June 30, 2008</w:t>
            </w:r>
          </w:p>
        </w:tc>
      </w:tr>
      <w:tr w:rsidR="009B7592" w:rsidRPr="007C3357" w:rsidTr="007C3357">
        <w:tc>
          <w:tcPr>
            <w:tcW w:w="2628" w:type="dxa"/>
          </w:tcPr>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Screening for</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cholesterol</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abnormalities: men</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younger than 35</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4"/>
              </w:rPr>
            </w:pPr>
          </w:p>
        </w:tc>
        <w:tc>
          <w:tcPr>
            <w:tcW w:w="4140" w:type="dxa"/>
          </w:tcPr>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szCs w:val="24"/>
              </w:rPr>
            </w:pPr>
            <w:r w:rsidRPr="007C3357">
              <w:rPr>
                <w:szCs w:val="24"/>
              </w:rPr>
              <w:t>The USPSTF recommends screening men aged 20 to 35 for lipid disorders if they are at increased risk for coronary heart disease.</w:t>
            </w:r>
          </w:p>
          <w:p w:rsidR="009B7592" w:rsidRPr="007C3357" w:rsidRDefault="009B7592" w:rsidP="007C3357">
            <w:pPr>
              <w:rPr>
                <w:szCs w:val="24"/>
              </w:rPr>
            </w:pPr>
          </w:p>
        </w:tc>
        <w:tc>
          <w:tcPr>
            <w:tcW w:w="1440" w:type="dxa"/>
          </w:tcPr>
          <w:p w:rsidR="009B7592" w:rsidRPr="007C3357" w:rsidRDefault="009B7592" w:rsidP="007C3357">
            <w:pPr>
              <w:jc w:val="center"/>
              <w:rPr>
                <w:szCs w:val="24"/>
              </w:rPr>
            </w:pPr>
            <w:r w:rsidRPr="007C3357">
              <w:rPr>
                <w:szCs w:val="24"/>
              </w:rPr>
              <w:t>B</w:t>
            </w:r>
          </w:p>
        </w:tc>
        <w:tc>
          <w:tcPr>
            <w:tcW w:w="1368" w:type="dxa"/>
          </w:tcPr>
          <w:p w:rsidR="009B7592" w:rsidRPr="007C3357" w:rsidRDefault="009B7592" w:rsidP="007C3357">
            <w:pPr>
              <w:jc w:val="center"/>
              <w:rPr>
                <w:szCs w:val="24"/>
              </w:rPr>
            </w:pPr>
            <w:r w:rsidRPr="007C3357">
              <w:rPr>
                <w:szCs w:val="24"/>
              </w:rPr>
              <w:t>June 30, 2008</w:t>
            </w:r>
          </w:p>
        </w:tc>
      </w:tr>
      <w:tr w:rsidR="009B7592" w:rsidRPr="007C3357" w:rsidTr="007C3357">
        <w:tc>
          <w:tcPr>
            <w:tcW w:w="2628" w:type="dxa"/>
          </w:tcPr>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Screening for</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cholesterol</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abnormalities:</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women 45 and</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older</w:t>
            </w:r>
          </w:p>
          <w:p w:rsidR="009B7592" w:rsidRPr="007C3357" w:rsidRDefault="009B7592" w:rsidP="007C3357">
            <w:pPr>
              <w:rPr>
                <w:szCs w:val="24"/>
              </w:rPr>
            </w:pPr>
          </w:p>
        </w:tc>
        <w:tc>
          <w:tcPr>
            <w:tcW w:w="4140" w:type="dxa"/>
          </w:tcPr>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szCs w:val="24"/>
              </w:rPr>
            </w:pPr>
            <w:r w:rsidRPr="007C3357">
              <w:rPr>
                <w:szCs w:val="24"/>
              </w:rPr>
              <w:t>The USPSTF strongly recommends screening women aged 45 and older for lipid disorders if they are at increased risk for coronary heart disease.</w:t>
            </w:r>
          </w:p>
          <w:p w:rsidR="009B7592" w:rsidRPr="007C3357" w:rsidRDefault="009B7592" w:rsidP="007C3357">
            <w:pPr>
              <w:rPr>
                <w:szCs w:val="24"/>
              </w:rPr>
            </w:pPr>
          </w:p>
        </w:tc>
        <w:tc>
          <w:tcPr>
            <w:tcW w:w="1440" w:type="dxa"/>
          </w:tcPr>
          <w:p w:rsidR="009B7592" w:rsidRPr="007C3357" w:rsidRDefault="009B7592" w:rsidP="007C3357">
            <w:pPr>
              <w:jc w:val="center"/>
              <w:rPr>
                <w:szCs w:val="24"/>
              </w:rPr>
            </w:pPr>
            <w:r w:rsidRPr="007C3357">
              <w:rPr>
                <w:szCs w:val="24"/>
              </w:rPr>
              <w:t>A</w:t>
            </w:r>
          </w:p>
        </w:tc>
        <w:tc>
          <w:tcPr>
            <w:tcW w:w="1368" w:type="dxa"/>
          </w:tcPr>
          <w:p w:rsidR="009B7592" w:rsidRPr="007C3357" w:rsidRDefault="009B7592" w:rsidP="007C3357">
            <w:pPr>
              <w:jc w:val="center"/>
              <w:rPr>
                <w:szCs w:val="24"/>
              </w:rPr>
            </w:pPr>
            <w:r w:rsidRPr="007C3357">
              <w:rPr>
                <w:szCs w:val="24"/>
              </w:rPr>
              <w:t>June 30, 2008</w:t>
            </w:r>
          </w:p>
        </w:tc>
      </w:tr>
      <w:tr w:rsidR="009B7592" w:rsidRPr="007C3357" w:rsidTr="007C3357">
        <w:tc>
          <w:tcPr>
            <w:tcW w:w="2628" w:type="dxa"/>
          </w:tcPr>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 xml:space="preserve">Screening for </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 xml:space="preserve">cholesterol </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abnormalities:</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 xml:space="preserve">women younger </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than 45</w:t>
            </w:r>
          </w:p>
          <w:p w:rsidR="009B7592" w:rsidRPr="007C3357" w:rsidRDefault="009B7592" w:rsidP="007C3357">
            <w:pPr>
              <w:rPr>
                <w:szCs w:val="24"/>
              </w:rPr>
            </w:pPr>
          </w:p>
        </w:tc>
        <w:tc>
          <w:tcPr>
            <w:tcW w:w="4140" w:type="dxa"/>
          </w:tcPr>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szCs w:val="24"/>
              </w:rPr>
            </w:pPr>
            <w:r w:rsidRPr="007C3357">
              <w:rPr>
                <w:szCs w:val="24"/>
              </w:rPr>
              <w:t>The USPSTF recommends screening women aged 20 to 45 for lipid disorders if they are at increased risk for coronary heart disease.</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szCs w:val="24"/>
              </w:rPr>
            </w:pPr>
          </w:p>
          <w:p w:rsidR="009B7592" w:rsidRPr="007C3357" w:rsidRDefault="009B7592" w:rsidP="007C3357">
            <w:pPr>
              <w:rPr>
                <w:szCs w:val="24"/>
              </w:rPr>
            </w:pPr>
          </w:p>
        </w:tc>
        <w:tc>
          <w:tcPr>
            <w:tcW w:w="1440" w:type="dxa"/>
          </w:tcPr>
          <w:p w:rsidR="009B7592" w:rsidRPr="007C3357" w:rsidRDefault="009B7592" w:rsidP="007C3357">
            <w:pPr>
              <w:jc w:val="center"/>
              <w:rPr>
                <w:szCs w:val="24"/>
              </w:rPr>
            </w:pPr>
            <w:r w:rsidRPr="007C3357">
              <w:rPr>
                <w:szCs w:val="24"/>
              </w:rPr>
              <w:t>B</w:t>
            </w:r>
          </w:p>
        </w:tc>
        <w:tc>
          <w:tcPr>
            <w:tcW w:w="1368" w:type="dxa"/>
          </w:tcPr>
          <w:p w:rsidR="009B7592" w:rsidRPr="007C3357" w:rsidRDefault="009B7592" w:rsidP="007C3357">
            <w:pPr>
              <w:jc w:val="center"/>
              <w:rPr>
                <w:szCs w:val="24"/>
              </w:rPr>
            </w:pPr>
            <w:r w:rsidRPr="007C3357">
              <w:rPr>
                <w:szCs w:val="24"/>
              </w:rPr>
              <w:t>June 30, 2008</w:t>
            </w:r>
          </w:p>
        </w:tc>
      </w:tr>
      <w:tr w:rsidR="009B7592" w:rsidRPr="007C3357" w:rsidTr="007C3357">
        <w:tc>
          <w:tcPr>
            <w:tcW w:w="2628" w:type="dxa"/>
          </w:tcPr>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 xml:space="preserve">Screening for </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colorectal cancer</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rPr>
                <w:szCs w:val="24"/>
              </w:rPr>
            </w:pPr>
          </w:p>
        </w:tc>
        <w:tc>
          <w:tcPr>
            <w:tcW w:w="4140" w:type="dxa"/>
          </w:tcPr>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szCs w:val="24"/>
              </w:rPr>
            </w:pPr>
            <w:r w:rsidRPr="007C3357">
              <w:rPr>
                <w:szCs w:val="24"/>
              </w:rPr>
              <w:t>The USPSTF recommends screening for colorectal cancer (CRC) using fecal occult blood testing, sigmoidoscopy, or colonoscopy, in adults, beginning at age 50 years and continuing until age 75 years. The risks and benefits of these screening methods vary.</w:t>
            </w:r>
          </w:p>
          <w:p w:rsidR="009B7592" w:rsidRPr="007C3357" w:rsidRDefault="009B7592" w:rsidP="007C3357">
            <w:pPr>
              <w:rPr>
                <w:szCs w:val="24"/>
              </w:rPr>
            </w:pPr>
          </w:p>
        </w:tc>
        <w:tc>
          <w:tcPr>
            <w:tcW w:w="1440" w:type="dxa"/>
          </w:tcPr>
          <w:p w:rsidR="009B7592" w:rsidRPr="007C3357" w:rsidRDefault="009B7592" w:rsidP="007C3357">
            <w:pPr>
              <w:jc w:val="center"/>
              <w:rPr>
                <w:szCs w:val="24"/>
              </w:rPr>
            </w:pPr>
            <w:r w:rsidRPr="007C3357">
              <w:rPr>
                <w:szCs w:val="24"/>
              </w:rPr>
              <w:t>A</w:t>
            </w:r>
          </w:p>
        </w:tc>
        <w:tc>
          <w:tcPr>
            <w:tcW w:w="1368" w:type="dxa"/>
          </w:tcPr>
          <w:p w:rsidR="009B7592" w:rsidRPr="007C3357" w:rsidRDefault="009B7592" w:rsidP="007C3357">
            <w:pPr>
              <w:jc w:val="center"/>
              <w:rPr>
                <w:szCs w:val="24"/>
              </w:rPr>
            </w:pPr>
            <w:r w:rsidRPr="007C3357">
              <w:rPr>
                <w:szCs w:val="24"/>
              </w:rPr>
              <w:t>Oct 31, 2008</w:t>
            </w:r>
          </w:p>
        </w:tc>
      </w:tr>
      <w:tr w:rsidR="009B7592" w:rsidRPr="007C3357" w:rsidTr="007C3357">
        <w:tc>
          <w:tcPr>
            <w:tcW w:w="2628" w:type="dxa"/>
          </w:tcPr>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Chemoprevention</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of dental caries</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rPr>
                <w:szCs w:val="24"/>
              </w:rPr>
            </w:pPr>
          </w:p>
        </w:tc>
        <w:tc>
          <w:tcPr>
            <w:tcW w:w="4140" w:type="dxa"/>
          </w:tcPr>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szCs w:val="24"/>
              </w:rPr>
            </w:pPr>
            <w:r w:rsidRPr="007C3357">
              <w:rPr>
                <w:szCs w:val="24"/>
              </w:rPr>
              <w:t>The USPSTF recommends that primary care clinicians prescribe oral fluoride supplementation at currently recommended doses to preschool children older than 6 months of age whose primary water source is deficient in fluoride.</w:t>
            </w:r>
          </w:p>
          <w:p w:rsidR="009B7592" w:rsidRPr="007C3357" w:rsidRDefault="009B7592" w:rsidP="007C3357">
            <w:pPr>
              <w:rPr>
                <w:szCs w:val="24"/>
              </w:rPr>
            </w:pPr>
          </w:p>
        </w:tc>
        <w:tc>
          <w:tcPr>
            <w:tcW w:w="1440" w:type="dxa"/>
          </w:tcPr>
          <w:p w:rsidR="009B7592" w:rsidRPr="007C3357" w:rsidRDefault="009B7592" w:rsidP="007C3357">
            <w:pPr>
              <w:jc w:val="center"/>
              <w:rPr>
                <w:szCs w:val="24"/>
              </w:rPr>
            </w:pPr>
            <w:r w:rsidRPr="007C3357">
              <w:rPr>
                <w:szCs w:val="24"/>
              </w:rPr>
              <w:t>B</w:t>
            </w:r>
          </w:p>
        </w:tc>
        <w:tc>
          <w:tcPr>
            <w:tcW w:w="1368" w:type="dxa"/>
          </w:tcPr>
          <w:p w:rsidR="009B7592" w:rsidRPr="007C3357" w:rsidRDefault="009B7592" w:rsidP="007C3357">
            <w:pPr>
              <w:jc w:val="center"/>
              <w:rPr>
                <w:szCs w:val="24"/>
              </w:rPr>
            </w:pPr>
            <w:r w:rsidRPr="007C3357">
              <w:rPr>
                <w:szCs w:val="24"/>
              </w:rPr>
              <w:t>April 30, 2004</w:t>
            </w:r>
          </w:p>
        </w:tc>
      </w:tr>
      <w:tr w:rsidR="009B7592" w:rsidRPr="007C3357" w:rsidTr="007C3357">
        <w:tc>
          <w:tcPr>
            <w:tcW w:w="2628" w:type="dxa"/>
          </w:tcPr>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Screening for</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depression: adults</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rPr>
                <w:szCs w:val="24"/>
              </w:rPr>
            </w:pPr>
          </w:p>
        </w:tc>
        <w:tc>
          <w:tcPr>
            <w:tcW w:w="4140" w:type="dxa"/>
          </w:tcPr>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szCs w:val="24"/>
              </w:rPr>
            </w:pPr>
            <w:r w:rsidRPr="007C3357">
              <w:rPr>
                <w:szCs w:val="24"/>
              </w:rPr>
              <w:t>The USPSTF recommends screening adults for depression when staff-assisted depression care supports are in place to assure accurate diagnosis, effective treatment, and follow-up.</w:t>
            </w:r>
          </w:p>
          <w:p w:rsidR="009B7592" w:rsidRPr="007C3357" w:rsidRDefault="009B7592" w:rsidP="007C3357">
            <w:pPr>
              <w:rPr>
                <w:szCs w:val="24"/>
              </w:rPr>
            </w:pPr>
          </w:p>
        </w:tc>
        <w:tc>
          <w:tcPr>
            <w:tcW w:w="1440" w:type="dxa"/>
          </w:tcPr>
          <w:p w:rsidR="009B7592" w:rsidRPr="007C3357" w:rsidRDefault="009B7592" w:rsidP="007C3357">
            <w:pPr>
              <w:jc w:val="center"/>
              <w:rPr>
                <w:szCs w:val="24"/>
              </w:rPr>
            </w:pPr>
            <w:r w:rsidRPr="007C3357">
              <w:rPr>
                <w:szCs w:val="24"/>
              </w:rPr>
              <w:t>B</w:t>
            </w:r>
          </w:p>
        </w:tc>
        <w:tc>
          <w:tcPr>
            <w:tcW w:w="1368" w:type="dxa"/>
          </w:tcPr>
          <w:p w:rsidR="009B7592" w:rsidRPr="007C3357" w:rsidRDefault="009B7592" w:rsidP="007C3357">
            <w:pPr>
              <w:jc w:val="center"/>
              <w:rPr>
                <w:szCs w:val="24"/>
              </w:rPr>
            </w:pPr>
            <w:r w:rsidRPr="007C3357">
              <w:rPr>
                <w:szCs w:val="24"/>
              </w:rPr>
              <w:t>Dec 31, 2009</w:t>
            </w:r>
          </w:p>
        </w:tc>
      </w:tr>
      <w:tr w:rsidR="009B7592" w:rsidRPr="007C3357" w:rsidTr="007C3357">
        <w:tc>
          <w:tcPr>
            <w:tcW w:w="2628" w:type="dxa"/>
          </w:tcPr>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Screening for</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 xml:space="preserve">depression: </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adolescents</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rPr>
                <w:szCs w:val="24"/>
              </w:rPr>
            </w:pPr>
          </w:p>
        </w:tc>
        <w:tc>
          <w:tcPr>
            <w:tcW w:w="4140" w:type="dxa"/>
          </w:tcPr>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szCs w:val="24"/>
              </w:rPr>
            </w:pPr>
            <w:r w:rsidRPr="007C3357">
              <w:rPr>
                <w:szCs w:val="24"/>
              </w:rPr>
              <w:t>The USPSTF recommends screening of adolescents (12-18 years of age) for major depressive disorder (MDD) when systems are in place to ensure accurate diagnosis, psychotherapy (cognitive-behavioral or interpersonal), and follow-up.</w:t>
            </w:r>
          </w:p>
          <w:p w:rsidR="009B7592" w:rsidRPr="007C3357" w:rsidRDefault="009B7592" w:rsidP="007C3357">
            <w:pPr>
              <w:rPr>
                <w:szCs w:val="24"/>
              </w:rPr>
            </w:pPr>
          </w:p>
        </w:tc>
        <w:tc>
          <w:tcPr>
            <w:tcW w:w="1440" w:type="dxa"/>
          </w:tcPr>
          <w:p w:rsidR="009B7592" w:rsidRPr="007C3357" w:rsidRDefault="009B7592" w:rsidP="007C3357">
            <w:pPr>
              <w:jc w:val="center"/>
              <w:rPr>
                <w:szCs w:val="24"/>
              </w:rPr>
            </w:pPr>
            <w:r w:rsidRPr="007C3357">
              <w:rPr>
                <w:szCs w:val="24"/>
              </w:rPr>
              <w:t>B</w:t>
            </w:r>
          </w:p>
        </w:tc>
        <w:tc>
          <w:tcPr>
            <w:tcW w:w="1368" w:type="dxa"/>
          </w:tcPr>
          <w:p w:rsidR="009B7592" w:rsidRPr="007C3357" w:rsidRDefault="009B7592" w:rsidP="007C3357">
            <w:pPr>
              <w:jc w:val="center"/>
              <w:rPr>
                <w:szCs w:val="24"/>
              </w:rPr>
            </w:pPr>
            <w:r w:rsidRPr="007C3357">
              <w:rPr>
                <w:szCs w:val="24"/>
              </w:rPr>
              <w:t>March 30, 2009</w:t>
            </w:r>
          </w:p>
        </w:tc>
      </w:tr>
      <w:tr w:rsidR="009B7592" w:rsidRPr="007C3357" w:rsidTr="007C3357">
        <w:tc>
          <w:tcPr>
            <w:tcW w:w="2628" w:type="dxa"/>
          </w:tcPr>
          <w:p w:rsidR="009B7592" w:rsidRPr="00210B4F" w:rsidRDefault="009B7592" w:rsidP="007C3357">
            <w:pPr>
              <w:rPr>
                <w:b/>
                <w:szCs w:val="24"/>
              </w:rPr>
            </w:pPr>
            <w:r w:rsidRPr="00210B4F">
              <w:rPr>
                <w:b/>
                <w:szCs w:val="24"/>
              </w:rPr>
              <w:t>Screening for</w:t>
            </w:r>
          </w:p>
          <w:p w:rsidR="009B7592" w:rsidRPr="00210B4F" w:rsidRDefault="009B7592" w:rsidP="007C3357">
            <w:pPr>
              <w:rPr>
                <w:b/>
                <w:szCs w:val="24"/>
              </w:rPr>
            </w:pPr>
            <w:r w:rsidRPr="00210B4F">
              <w:rPr>
                <w:b/>
                <w:szCs w:val="24"/>
              </w:rPr>
              <w:t>diabetes</w:t>
            </w:r>
          </w:p>
        </w:tc>
        <w:tc>
          <w:tcPr>
            <w:tcW w:w="4140" w:type="dxa"/>
          </w:tcPr>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szCs w:val="24"/>
              </w:rPr>
            </w:pPr>
            <w:r w:rsidRPr="007C3357">
              <w:rPr>
                <w:szCs w:val="24"/>
              </w:rPr>
              <w:t>The USPSTF recommends screening for type 2 diabetes in asymptomatic adults with sustained blood pressure (either treated or untreated) greater than 135/80 mm Hg.</w:t>
            </w:r>
          </w:p>
          <w:p w:rsidR="009B7592" w:rsidRPr="007C3357" w:rsidRDefault="009B7592" w:rsidP="007C3357">
            <w:pPr>
              <w:rPr>
                <w:szCs w:val="24"/>
              </w:rPr>
            </w:pPr>
          </w:p>
        </w:tc>
        <w:tc>
          <w:tcPr>
            <w:tcW w:w="1440" w:type="dxa"/>
          </w:tcPr>
          <w:p w:rsidR="009B7592" w:rsidRPr="007C3357" w:rsidRDefault="009B7592" w:rsidP="007C3357">
            <w:pPr>
              <w:jc w:val="center"/>
              <w:rPr>
                <w:szCs w:val="24"/>
              </w:rPr>
            </w:pPr>
            <w:r w:rsidRPr="007C3357">
              <w:rPr>
                <w:szCs w:val="24"/>
              </w:rPr>
              <w:t>B</w:t>
            </w:r>
          </w:p>
        </w:tc>
        <w:tc>
          <w:tcPr>
            <w:tcW w:w="1368" w:type="dxa"/>
          </w:tcPr>
          <w:p w:rsidR="009B7592" w:rsidRPr="007C3357" w:rsidRDefault="009B7592" w:rsidP="007C3357">
            <w:pPr>
              <w:jc w:val="center"/>
              <w:rPr>
                <w:szCs w:val="24"/>
              </w:rPr>
            </w:pPr>
            <w:r w:rsidRPr="007C3357">
              <w:rPr>
                <w:szCs w:val="24"/>
              </w:rPr>
              <w:t>June 30, 2008</w:t>
            </w:r>
          </w:p>
        </w:tc>
      </w:tr>
      <w:tr w:rsidR="009B7592" w:rsidRPr="007C3357" w:rsidTr="007C3357">
        <w:tc>
          <w:tcPr>
            <w:tcW w:w="2628" w:type="dxa"/>
          </w:tcPr>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Counseling for a</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healthy diet</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rPr>
                <w:szCs w:val="24"/>
              </w:rPr>
            </w:pPr>
          </w:p>
        </w:tc>
        <w:tc>
          <w:tcPr>
            <w:tcW w:w="4140" w:type="dxa"/>
          </w:tcPr>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szCs w:val="24"/>
              </w:rPr>
            </w:pPr>
            <w:r w:rsidRPr="007C3357">
              <w:rPr>
                <w:szCs w:val="24"/>
              </w:rPr>
              <w:t>The USPSTF recommends intensive behavioral dietary counseling for adult patients with hyperlipidemia and other known risk factors for cardiovascular and diet-related chronic disease. Intensive counseling can be delivered by primary care clinicians or by referral to other specialists, such as nutritionists or dietitians.</w:t>
            </w:r>
          </w:p>
          <w:p w:rsidR="009B7592" w:rsidRPr="007C3357" w:rsidRDefault="009B7592" w:rsidP="007C3357">
            <w:pPr>
              <w:rPr>
                <w:szCs w:val="24"/>
              </w:rPr>
            </w:pPr>
          </w:p>
        </w:tc>
        <w:tc>
          <w:tcPr>
            <w:tcW w:w="1440" w:type="dxa"/>
          </w:tcPr>
          <w:p w:rsidR="009B7592" w:rsidRPr="007C3357" w:rsidRDefault="009B7592" w:rsidP="007C3357">
            <w:pPr>
              <w:jc w:val="center"/>
              <w:rPr>
                <w:szCs w:val="24"/>
              </w:rPr>
            </w:pPr>
            <w:r w:rsidRPr="007C3357">
              <w:rPr>
                <w:szCs w:val="24"/>
              </w:rPr>
              <w:t>B</w:t>
            </w:r>
          </w:p>
        </w:tc>
        <w:tc>
          <w:tcPr>
            <w:tcW w:w="1368" w:type="dxa"/>
          </w:tcPr>
          <w:p w:rsidR="009B7592" w:rsidRPr="007C3357" w:rsidRDefault="009B7592" w:rsidP="007C3357">
            <w:pPr>
              <w:jc w:val="center"/>
              <w:rPr>
                <w:szCs w:val="24"/>
              </w:rPr>
            </w:pPr>
            <w:r w:rsidRPr="007C3357">
              <w:rPr>
                <w:szCs w:val="24"/>
              </w:rPr>
              <w:t>Jan 30, 2003</w:t>
            </w:r>
          </w:p>
        </w:tc>
      </w:tr>
      <w:tr w:rsidR="009B7592" w:rsidRPr="007C3357" w:rsidTr="007C3357">
        <w:tc>
          <w:tcPr>
            <w:tcW w:w="2628" w:type="dxa"/>
          </w:tcPr>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Supplementation</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with folic acid</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rPr>
                <w:szCs w:val="24"/>
              </w:rPr>
            </w:pPr>
          </w:p>
        </w:tc>
        <w:tc>
          <w:tcPr>
            <w:tcW w:w="4140" w:type="dxa"/>
          </w:tcPr>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szCs w:val="24"/>
              </w:rPr>
            </w:pPr>
            <w:r w:rsidRPr="007C3357">
              <w:rPr>
                <w:szCs w:val="24"/>
              </w:rPr>
              <w:t>The USPSTF recommends that all women planning or capable of pregnancy take a daily supplement containing 0.4 to 0.8 mg (400 to 800 µg) of folic acid.</w:t>
            </w:r>
          </w:p>
          <w:p w:rsidR="009B7592" w:rsidRPr="007C3357" w:rsidRDefault="009B7592" w:rsidP="007C3357">
            <w:pPr>
              <w:rPr>
                <w:szCs w:val="24"/>
              </w:rPr>
            </w:pPr>
          </w:p>
        </w:tc>
        <w:tc>
          <w:tcPr>
            <w:tcW w:w="1440" w:type="dxa"/>
          </w:tcPr>
          <w:p w:rsidR="009B7592" w:rsidRPr="007C3357" w:rsidRDefault="009B7592" w:rsidP="007C3357">
            <w:pPr>
              <w:jc w:val="center"/>
              <w:rPr>
                <w:szCs w:val="24"/>
              </w:rPr>
            </w:pPr>
            <w:r w:rsidRPr="007C3357">
              <w:rPr>
                <w:szCs w:val="24"/>
              </w:rPr>
              <w:t>A</w:t>
            </w:r>
          </w:p>
        </w:tc>
        <w:tc>
          <w:tcPr>
            <w:tcW w:w="1368" w:type="dxa"/>
          </w:tcPr>
          <w:p w:rsidR="009B7592" w:rsidRPr="007C3357" w:rsidRDefault="009B7592" w:rsidP="007C3357">
            <w:pPr>
              <w:jc w:val="center"/>
              <w:rPr>
                <w:szCs w:val="24"/>
              </w:rPr>
            </w:pPr>
            <w:r w:rsidRPr="007C3357">
              <w:rPr>
                <w:szCs w:val="24"/>
              </w:rPr>
              <w:t>May 31, 2009</w:t>
            </w:r>
          </w:p>
        </w:tc>
      </w:tr>
      <w:tr w:rsidR="009B7592" w:rsidRPr="007C3357" w:rsidTr="007C3357">
        <w:tc>
          <w:tcPr>
            <w:tcW w:w="2628" w:type="dxa"/>
          </w:tcPr>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Screening for</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gonorrhea: wp,em</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rPr>
                <w:szCs w:val="24"/>
              </w:rPr>
            </w:pPr>
          </w:p>
        </w:tc>
        <w:tc>
          <w:tcPr>
            <w:tcW w:w="4140" w:type="dxa"/>
          </w:tcPr>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szCs w:val="24"/>
              </w:rPr>
            </w:pPr>
            <w:r>
              <w:rPr>
                <w:szCs w:val="24"/>
              </w:rPr>
              <w:t xml:space="preserve">The U.S. Preventive Services Task </w:t>
            </w:r>
            <w:r w:rsidRPr="007C3357">
              <w:rPr>
                <w:szCs w:val="24"/>
              </w:rPr>
              <w:t>Force (USPSTF) recommends that clinicians screen all sexually active women, including those who are pregnant, for gonorrhea infection if they are at increased risk for infection (that is, if they are young or have other individual or population risk factors; go to Clinical Considerations for further discussion of risk factors).</w:t>
            </w:r>
          </w:p>
          <w:p w:rsidR="009B7592" w:rsidRPr="007C3357" w:rsidRDefault="009B7592" w:rsidP="007C3357">
            <w:pPr>
              <w:rPr>
                <w:szCs w:val="24"/>
              </w:rPr>
            </w:pPr>
          </w:p>
        </w:tc>
        <w:tc>
          <w:tcPr>
            <w:tcW w:w="1440" w:type="dxa"/>
          </w:tcPr>
          <w:p w:rsidR="009B7592" w:rsidRPr="007C3357" w:rsidRDefault="009B7592" w:rsidP="007C3357">
            <w:pPr>
              <w:jc w:val="center"/>
              <w:rPr>
                <w:szCs w:val="24"/>
              </w:rPr>
            </w:pPr>
            <w:r w:rsidRPr="007C3357">
              <w:rPr>
                <w:szCs w:val="24"/>
              </w:rPr>
              <w:t>B</w:t>
            </w:r>
          </w:p>
        </w:tc>
        <w:tc>
          <w:tcPr>
            <w:tcW w:w="1368" w:type="dxa"/>
          </w:tcPr>
          <w:p w:rsidR="009B7592" w:rsidRPr="007C3357" w:rsidRDefault="009B7592" w:rsidP="007C3357">
            <w:pPr>
              <w:jc w:val="center"/>
              <w:rPr>
                <w:szCs w:val="24"/>
              </w:rPr>
            </w:pPr>
            <w:r w:rsidRPr="007C3357">
              <w:rPr>
                <w:szCs w:val="24"/>
              </w:rPr>
              <w:t>May 31, 2005</w:t>
            </w:r>
          </w:p>
        </w:tc>
      </w:tr>
      <w:tr w:rsidR="009B7592" w:rsidRPr="007C3357" w:rsidTr="007C3357">
        <w:tc>
          <w:tcPr>
            <w:tcW w:w="2628" w:type="dxa"/>
          </w:tcPr>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Prophylactic</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medication for</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gonorrhea:</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newborns</w:t>
            </w:r>
          </w:p>
          <w:p w:rsidR="009B7592" w:rsidRPr="007C3357" w:rsidRDefault="009B7592" w:rsidP="007C3357">
            <w:pPr>
              <w:rPr>
                <w:szCs w:val="24"/>
              </w:rPr>
            </w:pPr>
          </w:p>
        </w:tc>
        <w:tc>
          <w:tcPr>
            <w:tcW w:w="4140" w:type="dxa"/>
          </w:tcPr>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szCs w:val="24"/>
              </w:rPr>
            </w:pPr>
            <w:r w:rsidRPr="007C3357">
              <w:rPr>
                <w:szCs w:val="24"/>
              </w:rPr>
              <w:t>The USPSTF strongly recommends prophylactic ocular topical medication for all newborns against gonococcal ophthalmia neonatorum.</w:t>
            </w:r>
          </w:p>
          <w:p w:rsidR="009B7592" w:rsidRPr="007C3357" w:rsidRDefault="009B7592" w:rsidP="007C3357">
            <w:pPr>
              <w:rPr>
                <w:szCs w:val="24"/>
              </w:rPr>
            </w:pPr>
          </w:p>
        </w:tc>
        <w:tc>
          <w:tcPr>
            <w:tcW w:w="1440" w:type="dxa"/>
          </w:tcPr>
          <w:p w:rsidR="009B7592" w:rsidRPr="007C3357" w:rsidRDefault="009B7592" w:rsidP="007C3357">
            <w:pPr>
              <w:jc w:val="center"/>
              <w:rPr>
                <w:szCs w:val="24"/>
              </w:rPr>
            </w:pPr>
            <w:r w:rsidRPr="007C3357">
              <w:rPr>
                <w:szCs w:val="24"/>
              </w:rPr>
              <w:t>A</w:t>
            </w:r>
          </w:p>
        </w:tc>
        <w:tc>
          <w:tcPr>
            <w:tcW w:w="1368" w:type="dxa"/>
          </w:tcPr>
          <w:p w:rsidR="009B7592" w:rsidRPr="007C3357" w:rsidRDefault="009B7592" w:rsidP="007C3357">
            <w:pPr>
              <w:jc w:val="center"/>
              <w:rPr>
                <w:szCs w:val="24"/>
              </w:rPr>
            </w:pPr>
            <w:r w:rsidRPr="007C3357">
              <w:rPr>
                <w:szCs w:val="24"/>
              </w:rPr>
              <w:t>May 31, 2005</w:t>
            </w:r>
          </w:p>
        </w:tc>
      </w:tr>
      <w:tr w:rsidR="009B7592" w:rsidRPr="007C3357" w:rsidTr="007C3357">
        <w:tc>
          <w:tcPr>
            <w:tcW w:w="2628" w:type="dxa"/>
          </w:tcPr>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Screening for</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hearing loss</w:t>
            </w:r>
          </w:p>
          <w:p w:rsidR="009B7592" w:rsidRPr="007C3357" w:rsidRDefault="009B7592" w:rsidP="007C3357">
            <w:pPr>
              <w:rPr>
                <w:szCs w:val="24"/>
              </w:rPr>
            </w:pPr>
          </w:p>
        </w:tc>
        <w:tc>
          <w:tcPr>
            <w:tcW w:w="4140" w:type="dxa"/>
          </w:tcPr>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szCs w:val="24"/>
              </w:rPr>
            </w:pPr>
            <w:r w:rsidRPr="007C3357">
              <w:rPr>
                <w:szCs w:val="24"/>
              </w:rPr>
              <w:t>The USPSTF recommends screening for hearing loss in all newborn infants.</w:t>
            </w:r>
          </w:p>
          <w:p w:rsidR="009B7592" w:rsidRPr="007C3357" w:rsidRDefault="009B7592" w:rsidP="007C3357">
            <w:pPr>
              <w:rPr>
                <w:szCs w:val="24"/>
              </w:rPr>
            </w:pPr>
          </w:p>
        </w:tc>
        <w:tc>
          <w:tcPr>
            <w:tcW w:w="1440" w:type="dxa"/>
          </w:tcPr>
          <w:p w:rsidR="009B7592" w:rsidRPr="007C3357" w:rsidRDefault="009B7592" w:rsidP="007C3357">
            <w:pPr>
              <w:jc w:val="center"/>
              <w:rPr>
                <w:szCs w:val="24"/>
              </w:rPr>
            </w:pPr>
            <w:r w:rsidRPr="007C3357">
              <w:rPr>
                <w:szCs w:val="24"/>
              </w:rPr>
              <w:t>B</w:t>
            </w:r>
          </w:p>
        </w:tc>
        <w:tc>
          <w:tcPr>
            <w:tcW w:w="1368" w:type="dxa"/>
          </w:tcPr>
          <w:p w:rsidR="009B7592" w:rsidRPr="007C3357" w:rsidRDefault="009B7592" w:rsidP="007C3357">
            <w:pPr>
              <w:jc w:val="center"/>
              <w:rPr>
                <w:szCs w:val="24"/>
              </w:rPr>
            </w:pPr>
            <w:r w:rsidRPr="007C3357">
              <w:rPr>
                <w:szCs w:val="24"/>
              </w:rPr>
              <w:t>July 31, 2008</w:t>
            </w:r>
          </w:p>
        </w:tc>
      </w:tr>
      <w:tr w:rsidR="009B7592" w:rsidRPr="007C3357" w:rsidTr="007C3357">
        <w:tc>
          <w:tcPr>
            <w:tcW w:w="2628" w:type="dxa"/>
          </w:tcPr>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Screening for</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hemoglobinopathies</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rPr>
                <w:szCs w:val="24"/>
              </w:rPr>
            </w:pPr>
          </w:p>
        </w:tc>
        <w:tc>
          <w:tcPr>
            <w:tcW w:w="4140" w:type="dxa"/>
          </w:tcPr>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szCs w:val="24"/>
              </w:rPr>
            </w:pPr>
            <w:r w:rsidRPr="007C3357">
              <w:rPr>
                <w:szCs w:val="24"/>
              </w:rPr>
              <w:t>The U.S. Preventive Services Task Force (USPSTF) recommends screening for sickle cell disease in newborns.</w:t>
            </w:r>
          </w:p>
          <w:p w:rsidR="009B7592" w:rsidRPr="007C3357" w:rsidRDefault="009B7592" w:rsidP="007C3357">
            <w:pPr>
              <w:rPr>
                <w:szCs w:val="24"/>
              </w:rPr>
            </w:pPr>
          </w:p>
        </w:tc>
        <w:tc>
          <w:tcPr>
            <w:tcW w:w="1440" w:type="dxa"/>
          </w:tcPr>
          <w:p w:rsidR="009B7592" w:rsidRPr="007C3357" w:rsidRDefault="009B7592" w:rsidP="007C3357">
            <w:pPr>
              <w:jc w:val="center"/>
              <w:rPr>
                <w:szCs w:val="24"/>
              </w:rPr>
            </w:pPr>
            <w:r w:rsidRPr="007C3357">
              <w:rPr>
                <w:szCs w:val="24"/>
              </w:rPr>
              <w:t>A</w:t>
            </w:r>
          </w:p>
        </w:tc>
        <w:tc>
          <w:tcPr>
            <w:tcW w:w="1368" w:type="dxa"/>
          </w:tcPr>
          <w:p w:rsidR="009B7592" w:rsidRPr="007C3357" w:rsidRDefault="009B7592" w:rsidP="007C3357">
            <w:pPr>
              <w:jc w:val="center"/>
              <w:rPr>
                <w:szCs w:val="24"/>
              </w:rPr>
            </w:pPr>
            <w:r w:rsidRPr="007C3357">
              <w:rPr>
                <w:szCs w:val="24"/>
              </w:rPr>
              <w:t>Sept 30, 2007</w:t>
            </w:r>
          </w:p>
        </w:tc>
      </w:tr>
      <w:tr w:rsidR="009B7592" w:rsidRPr="007C3357" w:rsidTr="007C3357">
        <w:tc>
          <w:tcPr>
            <w:tcW w:w="2628" w:type="dxa"/>
          </w:tcPr>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Screening for</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hepatitis B</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rPr>
                <w:szCs w:val="24"/>
              </w:rPr>
            </w:pPr>
          </w:p>
        </w:tc>
        <w:tc>
          <w:tcPr>
            <w:tcW w:w="4140" w:type="dxa"/>
          </w:tcPr>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szCs w:val="24"/>
              </w:rPr>
            </w:pPr>
            <w:r w:rsidRPr="007C3357">
              <w:rPr>
                <w:szCs w:val="24"/>
              </w:rPr>
              <w:t>The U.S. Preventive Services Task Force (USPSTF) strongly recommends screening for hepatitis B virus (HBV) infection in pregnant women at their first prenatal visit.</w:t>
            </w:r>
          </w:p>
          <w:p w:rsidR="009B7592" w:rsidRPr="007C3357" w:rsidRDefault="009B7592" w:rsidP="007C3357">
            <w:pPr>
              <w:rPr>
                <w:szCs w:val="24"/>
              </w:rPr>
            </w:pPr>
          </w:p>
        </w:tc>
        <w:tc>
          <w:tcPr>
            <w:tcW w:w="1440" w:type="dxa"/>
          </w:tcPr>
          <w:p w:rsidR="009B7592" w:rsidRPr="007C3357" w:rsidRDefault="009B7592" w:rsidP="007C3357">
            <w:pPr>
              <w:jc w:val="center"/>
              <w:rPr>
                <w:szCs w:val="24"/>
              </w:rPr>
            </w:pPr>
            <w:r w:rsidRPr="007C3357">
              <w:rPr>
                <w:szCs w:val="24"/>
              </w:rPr>
              <w:t>A</w:t>
            </w:r>
          </w:p>
        </w:tc>
        <w:tc>
          <w:tcPr>
            <w:tcW w:w="1368" w:type="dxa"/>
          </w:tcPr>
          <w:p w:rsidR="009B7592" w:rsidRPr="007C3357" w:rsidRDefault="009B7592" w:rsidP="007C3357">
            <w:pPr>
              <w:jc w:val="center"/>
              <w:rPr>
                <w:szCs w:val="24"/>
              </w:rPr>
            </w:pPr>
            <w:r w:rsidRPr="007C3357">
              <w:rPr>
                <w:szCs w:val="24"/>
              </w:rPr>
              <w:t>June 30, 2009</w:t>
            </w:r>
          </w:p>
        </w:tc>
      </w:tr>
      <w:tr w:rsidR="009B7592" w:rsidRPr="007C3357" w:rsidTr="007C3357">
        <w:tc>
          <w:tcPr>
            <w:tcW w:w="2628" w:type="dxa"/>
          </w:tcPr>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Screening for HIV</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rPr>
                <w:szCs w:val="24"/>
              </w:rPr>
            </w:pPr>
          </w:p>
          <w:p w:rsidR="009B7592" w:rsidRPr="007C3357" w:rsidRDefault="009B7592" w:rsidP="007C3357">
            <w:pPr>
              <w:rPr>
                <w:szCs w:val="24"/>
              </w:rPr>
            </w:pPr>
          </w:p>
        </w:tc>
        <w:tc>
          <w:tcPr>
            <w:tcW w:w="4140" w:type="dxa"/>
          </w:tcPr>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szCs w:val="24"/>
              </w:rPr>
            </w:pPr>
            <w:r w:rsidRPr="007C3357">
              <w:rPr>
                <w:szCs w:val="24"/>
              </w:rPr>
              <w:t>The U.S. Preventive Services Task Force (USPSTF) strongly recommends that clinicians screen for human immunodeficiency virus (HIV) all adolescents and adults at increased risk for HIV infection (go to Clinical Considerations for discussion of risk factors).</w:t>
            </w:r>
          </w:p>
          <w:p w:rsidR="009B7592" w:rsidRPr="007C3357" w:rsidRDefault="009B7592" w:rsidP="007C3357">
            <w:pPr>
              <w:rPr>
                <w:szCs w:val="24"/>
              </w:rPr>
            </w:pPr>
          </w:p>
        </w:tc>
        <w:tc>
          <w:tcPr>
            <w:tcW w:w="1440" w:type="dxa"/>
          </w:tcPr>
          <w:p w:rsidR="009B7592" w:rsidRPr="007C3357" w:rsidRDefault="009B7592" w:rsidP="007C3357">
            <w:pPr>
              <w:jc w:val="center"/>
              <w:rPr>
                <w:szCs w:val="24"/>
              </w:rPr>
            </w:pPr>
            <w:r w:rsidRPr="007C3357">
              <w:rPr>
                <w:szCs w:val="24"/>
              </w:rPr>
              <w:t>A</w:t>
            </w:r>
          </w:p>
        </w:tc>
        <w:tc>
          <w:tcPr>
            <w:tcW w:w="1368" w:type="dxa"/>
          </w:tcPr>
          <w:p w:rsidR="009B7592" w:rsidRPr="007C3357" w:rsidRDefault="009B7592" w:rsidP="007C3357">
            <w:pPr>
              <w:jc w:val="center"/>
              <w:rPr>
                <w:szCs w:val="24"/>
              </w:rPr>
            </w:pPr>
            <w:r w:rsidRPr="007C3357">
              <w:rPr>
                <w:szCs w:val="24"/>
              </w:rPr>
              <w:t>July 31, 2005</w:t>
            </w:r>
          </w:p>
        </w:tc>
      </w:tr>
      <w:tr w:rsidR="009B7592" w:rsidRPr="007C3357" w:rsidTr="007C3357">
        <w:tc>
          <w:tcPr>
            <w:tcW w:w="2628" w:type="dxa"/>
          </w:tcPr>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Screening for</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congenital</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hypothyroidism</w:t>
            </w:r>
          </w:p>
          <w:p w:rsidR="009B7592" w:rsidRPr="007C3357" w:rsidRDefault="009B7592" w:rsidP="007C3357">
            <w:pPr>
              <w:rPr>
                <w:szCs w:val="24"/>
              </w:rPr>
            </w:pPr>
          </w:p>
        </w:tc>
        <w:tc>
          <w:tcPr>
            <w:tcW w:w="4140" w:type="dxa"/>
          </w:tcPr>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szCs w:val="24"/>
              </w:rPr>
            </w:pPr>
            <w:r w:rsidRPr="007C3357">
              <w:rPr>
                <w:szCs w:val="24"/>
              </w:rPr>
              <w:t>The USPSTF recommends screening for congenital hypothyroidism (CH) in newborns.</w:t>
            </w:r>
          </w:p>
          <w:p w:rsidR="009B7592" w:rsidRPr="007C3357" w:rsidRDefault="009B7592" w:rsidP="007C3357">
            <w:pPr>
              <w:rPr>
                <w:szCs w:val="24"/>
              </w:rPr>
            </w:pPr>
          </w:p>
        </w:tc>
        <w:tc>
          <w:tcPr>
            <w:tcW w:w="1440" w:type="dxa"/>
          </w:tcPr>
          <w:p w:rsidR="009B7592" w:rsidRPr="007C3357" w:rsidRDefault="009B7592" w:rsidP="007C3357">
            <w:pPr>
              <w:jc w:val="center"/>
              <w:rPr>
                <w:szCs w:val="24"/>
              </w:rPr>
            </w:pPr>
            <w:r w:rsidRPr="007C3357">
              <w:rPr>
                <w:szCs w:val="24"/>
              </w:rPr>
              <w:t>A</w:t>
            </w:r>
          </w:p>
        </w:tc>
        <w:tc>
          <w:tcPr>
            <w:tcW w:w="1368" w:type="dxa"/>
          </w:tcPr>
          <w:p w:rsidR="009B7592" w:rsidRPr="007C3357" w:rsidRDefault="009B7592" w:rsidP="007C3357">
            <w:pPr>
              <w:jc w:val="center"/>
              <w:rPr>
                <w:szCs w:val="24"/>
              </w:rPr>
            </w:pPr>
            <w:r w:rsidRPr="007C3357">
              <w:rPr>
                <w:szCs w:val="24"/>
              </w:rPr>
              <w:t>March 31, 2008</w:t>
            </w:r>
          </w:p>
        </w:tc>
      </w:tr>
      <w:tr w:rsidR="009B7592" w:rsidRPr="007C3357" w:rsidTr="007C3357">
        <w:tc>
          <w:tcPr>
            <w:tcW w:w="2628" w:type="dxa"/>
          </w:tcPr>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Screening for iron</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deficiency anemia</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rPr>
                <w:szCs w:val="24"/>
              </w:rPr>
            </w:pPr>
          </w:p>
        </w:tc>
        <w:tc>
          <w:tcPr>
            <w:tcW w:w="4140" w:type="dxa"/>
          </w:tcPr>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szCs w:val="24"/>
              </w:rPr>
            </w:pPr>
            <w:r w:rsidRPr="007C3357">
              <w:rPr>
                <w:szCs w:val="24"/>
              </w:rPr>
              <w:t>The USPSTF recommends routine screening for iron deficiency anemia in asymptomatic pregnant women.</w:t>
            </w:r>
          </w:p>
          <w:p w:rsidR="009B7592" w:rsidRPr="007C3357" w:rsidRDefault="009B7592" w:rsidP="007C3357">
            <w:pPr>
              <w:rPr>
                <w:szCs w:val="24"/>
              </w:rPr>
            </w:pPr>
          </w:p>
        </w:tc>
        <w:tc>
          <w:tcPr>
            <w:tcW w:w="1440" w:type="dxa"/>
          </w:tcPr>
          <w:p w:rsidR="009B7592" w:rsidRPr="007C3357" w:rsidRDefault="009B7592" w:rsidP="007C3357">
            <w:pPr>
              <w:jc w:val="center"/>
              <w:rPr>
                <w:szCs w:val="24"/>
              </w:rPr>
            </w:pPr>
            <w:r w:rsidRPr="007C3357">
              <w:rPr>
                <w:szCs w:val="24"/>
              </w:rPr>
              <w:t>B</w:t>
            </w:r>
          </w:p>
        </w:tc>
        <w:tc>
          <w:tcPr>
            <w:tcW w:w="1368" w:type="dxa"/>
          </w:tcPr>
          <w:p w:rsidR="009B7592" w:rsidRPr="007C3357" w:rsidRDefault="009B7592" w:rsidP="007C3357">
            <w:pPr>
              <w:jc w:val="center"/>
              <w:rPr>
                <w:szCs w:val="24"/>
              </w:rPr>
            </w:pPr>
            <w:r w:rsidRPr="007C3357">
              <w:rPr>
                <w:szCs w:val="24"/>
              </w:rPr>
              <w:t>May 31, 2006</w:t>
            </w:r>
          </w:p>
        </w:tc>
      </w:tr>
      <w:tr w:rsidR="009B7592" w:rsidRPr="007C3357" w:rsidTr="007C3357">
        <w:tc>
          <w:tcPr>
            <w:tcW w:w="2628" w:type="dxa"/>
          </w:tcPr>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Iron</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supplementation in</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children</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rPr>
                <w:szCs w:val="24"/>
              </w:rPr>
            </w:pPr>
          </w:p>
        </w:tc>
        <w:tc>
          <w:tcPr>
            <w:tcW w:w="4140" w:type="dxa"/>
          </w:tcPr>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szCs w:val="24"/>
              </w:rPr>
            </w:pPr>
            <w:r w:rsidRPr="007C3357">
              <w:rPr>
                <w:szCs w:val="24"/>
              </w:rPr>
              <w:t>The U.S. Preventive Services Task Force (USPSTF) recommends routine iron supplementation for asymptomatic children aged 6 to 12 months who are at increased risk for iron deficiency anemia (go to Clinical Considerations for a discussion of increased risk).</w:t>
            </w:r>
          </w:p>
          <w:p w:rsidR="009B7592" w:rsidRPr="007C3357" w:rsidRDefault="009B7592" w:rsidP="007C3357">
            <w:pPr>
              <w:rPr>
                <w:szCs w:val="24"/>
              </w:rPr>
            </w:pPr>
          </w:p>
        </w:tc>
        <w:tc>
          <w:tcPr>
            <w:tcW w:w="1440" w:type="dxa"/>
          </w:tcPr>
          <w:p w:rsidR="009B7592" w:rsidRPr="007C3357" w:rsidRDefault="009B7592" w:rsidP="007C3357">
            <w:pPr>
              <w:jc w:val="center"/>
              <w:rPr>
                <w:szCs w:val="24"/>
              </w:rPr>
            </w:pPr>
            <w:r w:rsidRPr="007C3357">
              <w:rPr>
                <w:szCs w:val="24"/>
              </w:rPr>
              <w:t>B</w:t>
            </w:r>
          </w:p>
        </w:tc>
        <w:tc>
          <w:tcPr>
            <w:tcW w:w="1368" w:type="dxa"/>
          </w:tcPr>
          <w:p w:rsidR="009B7592" w:rsidRPr="007C3357" w:rsidRDefault="009B7592" w:rsidP="007C3357">
            <w:pPr>
              <w:jc w:val="center"/>
              <w:rPr>
                <w:szCs w:val="24"/>
              </w:rPr>
            </w:pPr>
            <w:r w:rsidRPr="007C3357">
              <w:rPr>
                <w:szCs w:val="24"/>
              </w:rPr>
              <w:t>May 30, 2006</w:t>
            </w:r>
          </w:p>
        </w:tc>
      </w:tr>
      <w:tr w:rsidR="009B7592" w:rsidRPr="007C3357" w:rsidTr="007C3357">
        <w:tc>
          <w:tcPr>
            <w:tcW w:w="2628" w:type="dxa"/>
          </w:tcPr>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Screening and</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counseling for</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obesity: adults</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rPr>
                <w:szCs w:val="24"/>
              </w:rPr>
            </w:pPr>
          </w:p>
        </w:tc>
        <w:tc>
          <w:tcPr>
            <w:tcW w:w="4140" w:type="dxa"/>
          </w:tcPr>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szCs w:val="24"/>
              </w:rPr>
            </w:pPr>
            <w:r w:rsidRPr="007C3357">
              <w:rPr>
                <w:szCs w:val="24"/>
              </w:rPr>
              <w:t>The USPSTF recommends that clinicians screen all adult patients for obesity and offer intensive counseling and behavioral interventions to promote sustained weight loss for obese adults.</w:t>
            </w:r>
          </w:p>
          <w:p w:rsidR="009B7592" w:rsidRPr="007C3357" w:rsidRDefault="009B7592" w:rsidP="007C3357">
            <w:pPr>
              <w:rPr>
                <w:szCs w:val="24"/>
              </w:rPr>
            </w:pPr>
          </w:p>
        </w:tc>
        <w:tc>
          <w:tcPr>
            <w:tcW w:w="1440" w:type="dxa"/>
          </w:tcPr>
          <w:p w:rsidR="009B7592" w:rsidRPr="007C3357" w:rsidRDefault="009B7592" w:rsidP="007C3357">
            <w:pPr>
              <w:jc w:val="center"/>
              <w:rPr>
                <w:szCs w:val="24"/>
              </w:rPr>
            </w:pPr>
            <w:r w:rsidRPr="007C3357">
              <w:rPr>
                <w:szCs w:val="24"/>
              </w:rPr>
              <w:t>B</w:t>
            </w:r>
          </w:p>
        </w:tc>
        <w:tc>
          <w:tcPr>
            <w:tcW w:w="1368" w:type="dxa"/>
          </w:tcPr>
          <w:p w:rsidR="009B7592" w:rsidRPr="007C3357" w:rsidRDefault="009B7592" w:rsidP="007C3357">
            <w:pPr>
              <w:jc w:val="center"/>
              <w:rPr>
                <w:szCs w:val="24"/>
              </w:rPr>
            </w:pPr>
            <w:r w:rsidRPr="007C3357">
              <w:rPr>
                <w:szCs w:val="24"/>
              </w:rPr>
              <w:t>Dec 31, 2003</w:t>
            </w:r>
          </w:p>
        </w:tc>
      </w:tr>
      <w:tr w:rsidR="009B7592" w:rsidRPr="007C3357" w:rsidTr="007C3357">
        <w:tc>
          <w:tcPr>
            <w:tcW w:w="2628" w:type="dxa"/>
          </w:tcPr>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Screening and</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counseling for</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obesity: children</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rPr>
                <w:szCs w:val="24"/>
              </w:rPr>
            </w:pPr>
          </w:p>
        </w:tc>
        <w:tc>
          <w:tcPr>
            <w:tcW w:w="4140" w:type="dxa"/>
          </w:tcPr>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szCs w:val="24"/>
              </w:rPr>
            </w:pPr>
            <w:r w:rsidRPr="007C3357">
              <w:rPr>
                <w:szCs w:val="24"/>
              </w:rPr>
              <w:t>The USPSTF recommends that clinicians screen children aged 6 years and older for obesity and offer them or refer them to comprehensive, intensive behavioral interventions to promote improvement in weight status.</w:t>
            </w:r>
          </w:p>
          <w:p w:rsidR="009B7592" w:rsidRPr="007C3357" w:rsidRDefault="009B7592" w:rsidP="007C3357">
            <w:pPr>
              <w:rPr>
                <w:szCs w:val="24"/>
              </w:rPr>
            </w:pPr>
          </w:p>
        </w:tc>
        <w:tc>
          <w:tcPr>
            <w:tcW w:w="1440" w:type="dxa"/>
          </w:tcPr>
          <w:p w:rsidR="009B7592" w:rsidRPr="007C3357" w:rsidRDefault="009B7592" w:rsidP="007C3357">
            <w:pPr>
              <w:jc w:val="center"/>
              <w:rPr>
                <w:szCs w:val="24"/>
              </w:rPr>
            </w:pPr>
            <w:r w:rsidRPr="007C3357">
              <w:rPr>
                <w:szCs w:val="24"/>
              </w:rPr>
              <w:t>B</w:t>
            </w:r>
          </w:p>
        </w:tc>
        <w:tc>
          <w:tcPr>
            <w:tcW w:w="1368" w:type="dxa"/>
          </w:tcPr>
          <w:p w:rsidR="009B7592" w:rsidRPr="007C3357" w:rsidRDefault="009B7592" w:rsidP="007C3357">
            <w:pPr>
              <w:jc w:val="center"/>
              <w:rPr>
                <w:szCs w:val="24"/>
              </w:rPr>
            </w:pPr>
            <w:r w:rsidRPr="007C3357">
              <w:rPr>
                <w:szCs w:val="24"/>
              </w:rPr>
              <w:t>Jan 31, 2010</w:t>
            </w:r>
          </w:p>
        </w:tc>
      </w:tr>
      <w:tr w:rsidR="009B7592" w:rsidRPr="007C3357" w:rsidTr="007C3357">
        <w:tc>
          <w:tcPr>
            <w:tcW w:w="2628" w:type="dxa"/>
          </w:tcPr>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Screening for</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osteoporosis</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rPr>
                <w:szCs w:val="24"/>
              </w:rPr>
            </w:pPr>
          </w:p>
        </w:tc>
        <w:tc>
          <w:tcPr>
            <w:tcW w:w="4140" w:type="dxa"/>
          </w:tcPr>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szCs w:val="24"/>
              </w:rPr>
            </w:pPr>
            <w:r w:rsidRPr="007C3357">
              <w:rPr>
                <w:szCs w:val="24"/>
              </w:rPr>
              <w:t>The U.S. Preventive Services Task Force (USPSTF) recommends that women aged 65 and older be screened routinely for osteoporosis. The USPSTF recommends that routine screening begin at age 60 for women at increased risk for osteoporotic fractures. (Go to Clinical Considerations for discussion of women at increased risk.)</w:t>
            </w:r>
          </w:p>
          <w:p w:rsidR="009B7592" w:rsidRPr="007C3357" w:rsidRDefault="009B7592" w:rsidP="007C3357">
            <w:pPr>
              <w:rPr>
                <w:szCs w:val="24"/>
              </w:rPr>
            </w:pPr>
          </w:p>
        </w:tc>
        <w:tc>
          <w:tcPr>
            <w:tcW w:w="1440" w:type="dxa"/>
          </w:tcPr>
          <w:p w:rsidR="009B7592" w:rsidRPr="007C3357" w:rsidRDefault="009B7592" w:rsidP="007C3357">
            <w:pPr>
              <w:jc w:val="center"/>
              <w:rPr>
                <w:szCs w:val="24"/>
              </w:rPr>
            </w:pPr>
            <w:r w:rsidRPr="007C3357">
              <w:rPr>
                <w:szCs w:val="24"/>
              </w:rPr>
              <w:t>B</w:t>
            </w:r>
          </w:p>
        </w:tc>
        <w:tc>
          <w:tcPr>
            <w:tcW w:w="1368" w:type="dxa"/>
          </w:tcPr>
          <w:p w:rsidR="009B7592" w:rsidRPr="007C3357" w:rsidRDefault="009B7592" w:rsidP="007C3357">
            <w:pPr>
              <w:jc w:val="center"/>
              <w:rPr>
                <w:szCs w:val="24"/>
              </w:rPr>
            </w:pPr>
            <w:r w:rsidRPr="007C3357">
              <w:rPr>
                <w:szCs w:val="24"/>
              </w:rPr>
              <w:t xml:space="preserve">Sept </w:t>
            </w:r>
            <w:r>
              <w:rPr>
                <w:szCs w:val="24"/>
              </w:rPr>
              <w:t>3</w:t>
            </w:r>
            <w:r w:rsidRPr="007C3357">
              <w:rPr>
                <w:szCs w:val="24"/>
              </w:rPr>
              <w:t>0, 2002</w:t>
            </w:r>
          </w:p>
        </w:tc>
      </w:tr>
      <w:tr w:rsidR="009B7592" w:rsidRPr="007C3357" w:rsidTr="007C3357">
        <w:tc>
          <w:tcPr>
            <w:tcW w:w="2628" w:type="dxa"/>
          </w:tcPr>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Screening for PKU</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p>
          <w:p w:rsidR="009B7592" w:rsidRPr="007C3357" w:rsidRDefault="009B7592" w:rsidP="007C3357">
            <w:pPr>
              <w:rPr>
                <w:szCs w:val="24"/>
              </w:rPr>
            </w:pPr>
          </w:p>
        </w:tc>
        <w:tc>
          <w:tcPr>
            <w:tcW w:w="4140" w:type="dxa"/>
          </w:tcPr>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szCs w:val="24"/>
              </w:rPr>
            </w:pPr>
            <w:r w:rsidRPr="007C3357">
              <w:rPr>
                <w:szCs w:val="24"/>
              </w:rPr>
              <w:t>The USPSTF recommends screening for phenylketonuria (PKU) in newborns.</w:t>
            </w:r>
          </w:p>
          <w:p w:rsidR="009B7592" w:rsidRPr="007C3357" w:rsidRDefault="009B7592" w:rsidP="007C3357">
            <w:pPr>
              <w:rPr>
                <w:szCs w:val="24"/>
              </w:rPr>
            </w:pPr>
          </w:p>
        </w:tc>
        <w:tc>
          <w:tcPr>
            <w:tcW w:w="1440" w:type="dxa"/>
          </w:tcPr>
          <w:p w:rsidR="009B7592" w:rsidRPr="007C3357" w:rsidRDefault="009B7592" w:rsidP="007C3357">
            <w:pPr>
              <w:jc w:val="center"/>
              <w:rPr>
                <w:szCs w:val="24"/>
              </w:rPr>
            </w:pPr>
            <w:r w:rsidRPr="007C3357">
              <w:rPr>
                <w:szCs w:val="24"/>
              </w:rPr>
              <w:t>A</w:t>
            </w:r>
          </w:p>
        </w:tc>
        <w:tc>
          <w:tcPr>
            <w:tcW w:w="1368" w:type="dxa"/>
          </w:tcPr>
          <w:p w:rsidR="009B7592" w:rsidRPr="007C3357" w:rsidRDefault="009B7592" w:rsidP="007C3357">
            <w:pPr>
              <w:jc w:val="center"/>
              <w:rPr>
                <w:szCs w:val="24"/>
              </w:rPr>
            </w:pPr>
            <w:r w:rsidRPr="007C3357">
              <w:rPr>
                <w:szCs w:val="24"/>
              </w:rPr>
              <w:t>March 31, 2008</w:t>
            </w:r>
          </w:p>
        </w:tc>
      </w:tr>
      <w:tr w:rsidR="009B7592" w:rsidRPr="007C3357" w:rsidTr="007C3357">
        <w:tc>
          <w:tcPr>
            <w:tcW w:w="2628" w:type="dxa"/>
          </w:tcPr>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Screening for Rh</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incompatibility:</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first pregnancy visit</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rPr>
                <w:szCs w:val="24"/>
              </w:rPr>
            </w:pPr>
          </w:p>
        </w:tc>
        <w:tc>
          <w:tcPr>
            <w:tcW w:w="4140" w:type="dxa"/>
          </w:tcPr>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szCs w:val="24"/>
              </w:rPr>
            </w:pPr>
            <w:r w:rsidRPr="007C3357">
              <w:rPr>
                <w:szCs w:val="24"/>
              </w:rPr>
              <w:t>The U.S. Preventive Services Task Force (USPSTF) strongly recommends Rh (D) blood typing and antibody testing for all pregnant women during their first visit for pregnancy-related care.</w:t>
            </w:r>
          </w:p>
          <w:p w:rsidR="009B7592" w:rsidRPr="007C3357" w:rsidRDefault="009B7592" w:rsidP="007C3357">
            <w:pPr>
              <w:rPr>
                <w:szCs w:val="24"/>
              </w:rPr>
            </w:pPr>
          </w:p>
        </w:tc>
        <w:tc>
          <w:tcPr>
            <w:tcW w:w="1440" w:type="dxa"/>
          </w:tcPr>
          <w:p w:rsidR="009B7592" w:rsidRPr="007C3357" w:rsidRDefault="009B7592" w:rsidP="007C3357">
            <w:pPr>
              <w:jc w:val="center"/>
              <w:rPr>
                <w:szCs w:val="24"/>
              </w:rPr>
            </w:pPr>
            <w:r w:rsidRPr="007C3357">
              <w:rPr>
                <w:szCs w:val="24"/>
              </w:rPr>
              <w:t>A</w:t>
            </w:r>
          </w:p>
        </w:tc>
        <w:tc>
          <w:tcPr>
            <w:tcW w:w="1368" w:type="dxa"/>
          </w:tcPr>
          <w:p w:rsidR="009B7592" w:rsidRPr="007C3357" w:rsidRDefault="009B7592" w:rsidP="007C3357">
            <w:pPr>
              <w:jc w:val="center"/>
              <w:rPr>
                <w:szCs w:val="24"/>
              </w:rPr>
            </w:pPr>
            <w:r w:rsidRPr="007C3357">
              <w:rPr>
                <w:szCs w:val="24"/>
              </w:rPr>
              <w:t>Feb 29, 2004</w:t>
            </w:r>
          </w:p>
        </w:tc>
      </w:tr>
      <w:tr w:rsidR="009B7592" w:rsidRPr="007C3357" w:rsidTr="007C3357">
        <w:tc>
          <w:tcPr>
            <w:tcW w:w="2628" w:type="dxa"/>
          </w:tcPr>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Screening for Rh</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 xml:space="preserve">incompatibility: </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 xml:space="preserve">24-28 weeks </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gestation</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rPr>
                <w:szCs w:val="24"/>
              </w:rPr>
            </w:pPr>
          </w:p>
        </w:tc>
        <w:tc>
          <w:tcPr>
            <w:tcW w:w="4140" w:type="dxa"/>
          </w:tcPr>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szCs w:val="24"/>
              </w:rPr>
            </w:pPr>
            <w:r w:rsidRPr="007C3357">
              <w:rPr>
                <w:szCs w:val="24"/>
              </w:rPr>
              <w:t>The USPSTF recommends repeated Rh (D) antibody testing for all unsensitized Rh (D)-negative women at 24-28 weeks' gestation, unless the biological father is known to be Rh (D)-negative.</w:t>
            </w:r>
          </w:p>
          <w:p w:rsidR="009B7592" w:rsidRPr="007C3357" w:rsidRDefault="009B7592" w:rsidP="007C3357">
            <w:pPr>
              <w:rPr>
                <w:szCs w:val="24"/>
              </w:rPr>
            </w:pPr>
          </w:p>
        </w:tc>
        <w:tc>
          <w:tcPr>
            <w:tcW w:w="1440" w:type="dxa"/>
          </w:tcPr>
          <w:p w:rsidR="009B7592" w:rsidRPr="007C3357" w:rsidRDefault="009B7592" w:rsidP="007C3357">
            <w:pPr>
              <w:jc w:val="center"/>
              <w:rPr>
                <w:szCs w:val="24"/>
              </w:rPr>
            </w:pPr>
            <w:r w:rsidRPr="007C3357">
              <w:rPr>
                <w:szCs w:val="24"/>
              </w:rPr>
              <w:t>B</w:t>
            </w:r>
          </w:p>
        </w:tc>
        <w:tc>
          <w:tcPr>
            <w:tcW w:w="1368" w:type="dxa"/>
          </w:tcPr>
          <w:p w:rsidR="009B7592" w:rsidRPr="007C3357" w:rsidRDefault="009B7592" w:rsidP="007C3357">
            <w:pPr>
              <w:jc w:val="center"/>
              <w:rPr>
                <w:szCs w:val="24"/>
              </w:rPr>
            </w:pPr>
            <w:r w:rsidRPr="007C3357">
              <w:rPr>
                <w:szCs w:val="24"/>
              </w:rPr>
              <w:t>Feb 29, 2004</w:t>
            </w:r>
          </w:p>
        </w:tc>
      </w:tr>
      <w:tr w:rsidR="009B7592" w:rsidRPr="007C3357" w:rsidTr="007C3357">
        <w:tc>
          <w:tcPr>
            <w:tcW w:w="2628" w:type="dxa"/>
          </w:tcPr>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Counseling for STIs</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rPr>
                <w:szCs w:val="24"/>
              </w:rPr>
            </w:pPr>
          </w:p>
        </w:tc>
        <w:tc>
          <w:tcPr>
            <w:tcW w:w="4140" w:type="dxa"/>
          </w:tcPr>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szCs w:val="24"/>
              </w:rPr>
            </w:pPr>
            <w:r w:rsidRPr="007C3357">
              <w:rPr>
                <w:szCs w:val="24"/>
              </w:rPr>
              <w:t>The USPSTF recommends high-intensity behavioral counseling to prevent sexually transmitted infections (STIs) for all sexually active adolescents and for adults at increased risk for STIs.</w:t>
            </w:r>
          </w:p>
          <w:p w:rsidR="009B7592" w:rsidRPr="007C3357" w:rsidRDefault="009B7592" w:rsidP="007C3357">
            <w:pPr>
              <w:rPr>
                <w:szCs w:val="24"/>
              </w:rPr>
            </w:pPr>
          </w:p>
        </w:tc>
        <w:tc>
          <w:tcPr>
            <w:tcW w:w="1440" w:type="dxa"/>
          </w:tcPr>
          <w:p w:rsidR="009B7592" w:rsidRPr="007C3357" w:rsidRDefault="009B7592" w:rsidP="007C3357">
            <w:pPr>
              <w:jc w:val="center"/>
              <w:rPr>
                <w:szCs w:val="24"/>
              </w:rPr>
            </w:pPr>
            <w:r w:rsidRPr="007C3357">
              <w:rPr>
                <w:szCs w:val="24"/>
              </w:rPr>
              <w:t>B</w:t>
            </w:r>
          </w:p>
        </w:tc>
        <w:tc>
          <w:tcPr>
            <w:tcW w:w="1368" w:type="dxa"/>
          </w:tcPr>
          <w:p w:rsidR="009B7592" w:rsidRPr="007C3357" w:rsidRDefault="009B7592" w:rsidP="007C3357">
            <w:pPr>
              <w:jc w:val="center"/>
              <w:rPr>
                <w:szCs w:val="24"/>
              </w:rPr>
            </w:pPr>
            <w:r w:rsidRPr="007C3357">
              <w:rPr>
                <w:szCs w:val="24"/>
              </w:rPr>
              <w:t>Oct 31, 2008</w:t>
            </w:r>
          </w:p>
        </w:tc>
      </w:tr>
      <w:tr w:rsidR="009B7592" w:rsidRPr="007C3357" w:rsidTr="007C3357">
        <w:tc>
          <w:tcPr>
            <w:tcW w:w="2628" w:type="dxa"/>
          </w:tcPr>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Screening for</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syphilis: non-</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pregnant persons</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rPr>
                <w:szCs w:val="24"/>
              </w:rPr>
            </w:pPr>
          </w:p>
        </w:tc>
        <w:tc>
          <w:tcPr>
            <w:tcW w:w="4140" w:type="dxa"/>
          </w:tcPr>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szCs w:val="24"/>
              </w:rPr>
            </w:pPr>
            <w:r w:rsidRPr="007C3357">
              <w:rPr>
                <w:szCs w:val="24"/>
              </w:rPr>
              <w:t>The U.S. Preventive Services Task Force (USPSTF) strongly recommends that clinicians screen persons at increased risk for syphilis infection.</w:t>
            </w:r>
          </w:p>
          <w:p w:rsidR="009B7592" w:rsidRPr="007C3357" w:rsidRDefault="009B7592" w:rsidP="007C3357">
            <w:pPr>
              <w:rPr>
                <w:szCs w:val="24"/>
              </w:rPr>
            </w:pPr>
          </w:p>
        </w:tc>
        <w:tc>
          <w:tcPr>
            <w:tcW w:w="1440" w:type="dxa"/>
          </w:tcPr>
          <w:p w:rsidR="009B7592" w:rsidRPr="007C3357" w:rsidRDefault="009B7592" w:rsidP="007C3357">
            <w:pPr>
              <w:jc w:val="center"/>
              <w:rPr>
                <w:szCs w:val="24"/>
              </w:rPr>
            </w:pPr>
            <w:r w:rsidRPr="007C3357">
              <w:rPr>
                <w:szCs w:val="24"/>
              </w:rPr>
              <w:t>A</w:t>
            </w:r>
          </w:p>
        </w:tc>
        <w:tc>
          <w:tcPr>
            <w:tcW w:w="1368" w:type="dxa"/>
          </w:tcPr>
          <w:p w:rsidR="009B7592" w:rsidRPr="007C3357" w:rsidRDefault="009B7592" w:rsidP="007C3357">
            <w:pPr>
              <w:jc w:val="center"/>
              <w:rPr>
                <w:szCs w:val="24"/>
              </w:rPr>
            </w:pPr>
            <w:r w:rsidRPr="007C3357">
              <w:rPr>
                <w:szCs w:val="24"/>
              </w:rPr>
              <w:t>July 31, 2004</w:t>
            </w:r>
          </w:p>
        </w:tc>
      </w:tr>
      <w:tr w:rsidR="009B7592" w:rsidRPr="007C3357" w:rsidTr="007C3357">
        <w:tc>
          <w:tcPr>
            <w:tcW w:w="2628" w:type="dxa"/>
          </w:tcPr>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 xml:space="preserve">Screening for </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syphilis: pregnant</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women</w:t>
            </w:r>
          </w:p>
          <w:p w:rsidR="009B7592" w:rsidRPr="007C3357" w:rsidRDefault="009B7592" w:rsidP="007C3357">
            <w:pPr>
              <w:rPr>
                <w:szCs w:val="24"/>
              </w:rPr>
            </w:pPr>
          </w:p>
        </w:tc>
        <w:tc>
          <w:tcPr>
            <w:tcW w:w="4140" w:type="dxa"/>
          </w:tcPr>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szCs w:val="24"/>
              </w:rPr>
            </w:pPr>
            <w:r w:rsidRPr="007C3357">
              <w:rPr>
                <w:szCs w:val="24"/>
              </w:rPr>
              <w:t>The USPSTF recommends that clinicians screen all pregnant women for syphilis infection.</w:t>
            </w:r>
          </w:p>
          <w:p w:rsidR="009B7592" w:rsidRPr="007C3357" w:rsidRDefault="009B7592" w:rsidP="007C3357">
            <w:pPr>
              <w:rPr>
                <w:szCs w:val="24"/>
              </w:rPr>
            </w:pPr>
          </w:p>
        </w:tc>
        <w:tc>
          <w:tcPr>
            <w:tcW w:w="1440" w:type="dxa"/>
          </w:tcPr>
          <w:p w:rsidR="009B7592" w:rsidRPr="007C3357" w:rsidRDefault="009B7592" w:rsidP="007C3357">
            <w:pPr>
              <w:jc w:val="center"/>
              <w:rPr>
                <w:szCs w:val="24"/>
              </w:rPr>
            </w:pPr>
            <w:r w:rsidRPr="007C3357">
              <w:rPr>
                <w:szCs w:val="24"/>
              </w:rPr>
              <w:t>A</w:t>
            </w:r>
          </w:p>
        </w:tc>
        <w:tc>
          <w:tcPr>
            <w:tcW w:w="1368" w:type="dxa"/>
          </w:tcPr>
          <w:p w:rsidR="009B7592" w:rsidRPr="007C3357" w:rsidRDefault="009B7592" w:rsidP="007C3357">
            <w:pPr>
              <w:jc w:val="center"/>
              <w:rPr>
                <w:szCs w:val="24"/>
              </w:rPr>
            </w:pPr>
            <w:r w:rsidRPr="007C3357">
              <w:rPr>
                <w:szCs w:val="24"/>
              </w:rPr>
              <w:t>July 31, 2004</w:t>
            </w:r>
          </w:p>
        </w:tc>
      </w:tr>
      <w:tr w:rsidR="009B7592" w:rsidRPr="007C3357" w:rsidTr="007C3357">
        <w:tc>
          <w:tcPr>
            <w:tcW w:w="2628" w:type="dxa"/>
          </w:tcPr>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Counseling for</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tobacco use</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rPr>
                <w:szCs w:val="24"/>
              </w:rPr>
            </w:pPr>
          </w:p>
        </w:tc>
        <w:tc>
          <w:tcPr>
            <w:tcW w:w="4140" w:type="dxa"/>
          </w:tcPr>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szCs w:val="24"/>
              </w:rPr>
            </w:pPr>
            <w:r w:rsidRPr="007C3357">
              <w:rPr>
                <w:szCs w:val="24"/>
              </w:rPr>
              <w:t>The USPSTF recommends that clinicians ask all adults about tobacco use and provide tobacco cessation interventions for those who use tobacco products.</w:t>
            </w:r>
          </w:p>
          <w:p w:rsidR="009B7592" w:rsidRPr="007C3357" w:rsidRDefault="009B7592" w:rsidP="007C3357">
            <w:pPr>
              <w:rPr>
                <w:szCs w:val="24"/>
              </w:rPr>
            </w:pPr>
          </w:p>
        </w:tc>
        <w:tc>
          <w:tcPr>
            <w:tcW w:w="1440" w:type="dxa"/>
          </w:tcPr>
          <w:p w:rsidR="009B7592" w:rsidRPr="007C3357" w:rsidRDefault="009B7592" w:rsidP="007C3357">
            <w:pPr>
              <w:jc w:val="center"/>
              <w:rPr>
                <w:szCs w:val="24"/>
              </w:rPr>
            </w:pPr>
            <w:r w:rsidRPr="007C3357">
              <w:rPr>
                <w:szCs w:val="24"/>
              </w:rPr>
              <w:t>A</w:t>
            </w:r>
          </w:p>
        </w:tc>
        <w:tc>
          <w:tcPr>
            <w:tcW w:w="1368" w:type="dxa"/>
          </w:tcPr>
          <w:p w:rsidR="009B7592" w:rsidRPr="007C3357" w:rsidRDefault="009B7592" w:rsidP="007C3357">
            <w:pPr>
              <w:jc w:val="center"/>
              <w:rPr>
                <w:szCs w:val="24"/>
              </w:rPr>
            </w:pPr>
            <w:r w:rsidRPr="007C3357">
              <w:rPr>
                <w:szCs w:val="24"/>
              </w:rPr>
              <w:t>April 30, 2009</w:t>
            </w:r>
          </w:p>
        </w:tc>
      </w:tr>
      <w:tr w:rsidR="009B7592" w:rsidRPr="007C3357" w:rsidTr="007C3357">
        <w:tc>
          <w:tcPr>
            <w:tcW w:w="2628" w:type="dxa"/>
          </w:tcPr>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Counseling for</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7C3357">
              <w:rPr>
                <w:b/>
                <w:szCs w:val="24"/>
              </w:rPr>
              <w:t>tobacco use</w:t>
            </w: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Cs w:val="24"/>
              </w:rPr>
            </w:pPr>
          </w:p>
          <w:p w:rsidR="009B7592" w:rsidRPr="007C3357" w:rsidRDefault="009B7592" w:rsidP="007C3357">
            <w:pPr>
              <w:rPr>
                <w:szCs w:val="24"/>
              </w:rPr>
            </w:pPr>
          </w:p>
        </w:tc>
        <w:tc>
          <w:tcPr>
            <w:tcW w:w="4140" w:type="dxa"/>
          </w:tcPr>
          <w:p w:rsidR="009B7592" w:rsidRPr="007C3357"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szCs w:val="24"/>
              </w:rPr>
            </w:pPr>
            <w:r w:rsidRPr="007C3357">
              <w:rPr>
                <w:szCs w:val="24"/>
              </w:rPr>
              <w:t>The USPSTF recommends that clinicians ask all pregnant women about tobacco use and provide augmented, pregnancy-tailored counseling for those who smoke.</w:t>
            </w:r>
          </w:p>
          <w:p w:rsidR="009B7592" w:rsidRPr="007C3357" w:rsidRDefault="009B7592" w:rsidP="007C3357">
            <w:pPr>
              <w:rPr>
                <w:szCs w:val="24"/>
              </w:rPr>
            </w:pPr>
          </w:p>
        </w:tc>
        <w:tc>
          <w:tcPr>
            <w:tcW w:w="1440" w:type="dxa"/>
          </w:tcPr>
          <w:p w:rsidR="009B7592" w:rsidRPr="007C3357" w:rsidRDefault="009B7592" w:rsidP="007C3357">
            <w:pPr>
              <w:jc w:val="center"/>
              <w:rPr>
                <w:szCs w:val="24"/>
              </w:rPr>
            </w:pPr>
            <w:r w:rsidRPr="007C3357">
              <w:rPr>
                <w:szCs w:val="24"/>
              </w:rPr>
              <w:t>A</w:t>
            </w:r>
          </w:p>
        </w:tc>
        <w:tc>
          <w:tcPr>
            <w:tcW w:w="1368" w:type="dxa"/>
          </w:tcPr>
          <w:p w:rsidR="009B7592" w:rsidRPr="007C3357" w:rsidRDefault="009B7592" w:rsidP="00D12144">
            <w:pPr>
              <w:jc w:val="center"/>
              <w:rPr>
                <w:szCs w:val="24"/>
              </w:rPr>
            </w:pPr>
            <w:r w:rsidRPr="007C3357">
              <w:rPr>
                <w:szCs w:val="24"/>
              </w:rPr>
              <w:t xml:space="preserve">April </w:t>
            </w:r>
            <w:r>
              <w:rPr>
                <w:szCs w:val="24"/>
              </w:rPr>
              <w:t>30, 2</w:t>
            </w:r>
            <w:r w:rsidRPr="007C3357">
              <w:rPr>
                <w:szCs w:val="24"/>
              </w:rPr>
              <w:t>009</w:t>
            </w:r>
          </w:p>
        </w:tc>
      </w:tr>
      <w:tr w:rsidR="009B7592" w:rsidRPr="007C3357" w:rsidTr="007C3357">
        <w:tc>
          <w:tcPr>
            <w:tcW w:w="2628" w:type="dxa"/>
          </w:tcPr>
          <w:p w:rsidR="009B7592" w:rsidRPr="00D12144"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Cs w:val="24"/>
              </w:rPr>
            </w:pPr>
            <w:r w:rsidRPr="00D12144">
              <w:rPr>
                <w:b/>
                <w:szCs w:val="24"/>
              </w:rPr>
              <w:t>Screening for visual</w:t>
            </w:r>
          </w:p>
          <w:p w:rsidR="009B7592" w:rsidRPr="00D12144" w:rsidRDefault="009B7592" w:rsidP="007C3357">
            <w:pPr>
              <w:rPr>
                <w:szCs w:val="24"/>
              </w:rPr>
            </w:pPr>
            <w:r w:rsidRPr="00D12144">
              <w:rPr>
                <w:b/>
                <w:szCs w:val="24"/>
              </w:rPr>
              <w:t>acuity in children</w:t>
            </w:r>
          </w:p>
        </w:tc>
        <w:tc>
          <w:tcPr>
            <w:tcW w:w="4140" w:type="dxa"/>
          </w:tcPr>
          <w:p w:rsidR="009B7592" w:rsidRPr="00D12144" w:rsidRDefault="009B7592" w:rsidP="007C335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szCs w:val="24"/>
              </w:rPr>
            </w:pPr>
            <w:r w:rsidRPr="00D12144">
              <w:rPr>
                <w:szCs w:val="24"/>
              </w:rPr>
              <w:t>The USPSTF recommends screening to detect amblyopia, strabismus, and defects in visual acuity in children younger than age 5 years.</w:t>
            </w:r>
          </w:p>
          <w:p w:rsidR="009B7592" w:rsidRPr="007C3357" w:rsidRDefault="009B7592" w:rsidP="007C3357">
            <w:pPr>
              <w:rPr>
                <w:szCs w:val="24"/>
              </w:rPr>
            </w:pPr>
          </w:p>
        </w:tc>
        <w:tc>
          <w:tcPr>
            <w:tcW w:w="1440" w:type="dxa"/>
          </w:tcPr>
          <w:p w:rsidR="009B7592" w:rsidRPr="007C3357" w:rsidRDefault="009B7592" w:rsidP="007C3357">
            <w:pPr>
              <w:jc w:val="center"/>
              <w:rPr>
                <w:szCs w:val="24"/>
              </w:rPr>
            </w:pPr>
            <w:r w:rsidRPr="007C3357">
              <w:rPr>
                <w:szCs w:val="24"/>
              </w:rPr>
              <w:t>B</w:t>
            </w:r>
          </w:p>
        </w:tc>
        <w:tc>
          <w:tcPr>
            <w:tcW w:w="1368" w:type="dxa"/>
          </w:tcPr>
          <w:p w:rsidR="009B7592" w:rsidRPr="007C3357" w:rsidRDefault="009B7592" w:rsidP="007C3357">
            <w:pPr>
              <w:jc w:val="center"/>
              <w:rPr>
                <w:szCs w:val="24"/>
              </w:rPr>
            </w:pPr>
            <w:r w:rsidRPr="007C3357">
              <w:rPr>
                <w:szCs w:val="24"/>
              </w:rPr>
              <w:t>May 31, 2004</w:t>
            </w:r>
          </w:p>
        </w:tc>
      </w:tr>
      <w:tr w:rsidR="009B7592" w:rsidRPr="007C3357" w:rsidTr="007C3357">
        <w:tc>
          <w:tcPr>
            <w:tcW w:w="2628" w:type="dxa"/>
          </w:tcPr>
          <w:p w:rsidR="009B7592" w:rsidRPr="007C3357" w:rsidRDefault="009B7592" w:rsidP="007C3357">
            <w:pPr>
              <w:rPr>
                <w:szCs w:val="24"/>
              </w:rPr>
            </w:pPr>
          </w:p>
        </w:tc>
        <w:tc>
          <w:tcPr>
            <w:tcW w:w="4140" w:type="dxa"/>
          </w:tcPr>
          <w:p w:rsidR="009B7592" w:rsidRPr="007C3357" w:rsidRDefault="009B7592" w:rsidP="007C3357">
            <w:pPr>
              <w:rPr>
                <w:szCs w:val="24"/>
              </w:rPr>
            </w:pPr>
          </w:p>
        </w:tc>
        <w:tc>
          <w:tcPr>
            <w:tcW w:w="1440" w:type="dxa"/>
          </w:tcPr>
          <w:p w:rsidR="009B7592" w:rsidRPr="007C3357" w:rsidRDefault="009B7592" w:rsidP="007C3357">
            <w:pPr>
              <w:jc w:val="center"/>
              <w:rPr>
                <w:szCs w:val="24"/>
              </w:rPr>
            </w:pPr>
          </w:p>
        </w:tc>
        <w:tc>
          <w:tcPr>
            <w:tcW w:w="1368" w:type="dxa"/>
          </w:tcPr>
          <w:p w:rsidR="009B7592" w:rsidRPr="007C3357" w:rsidRDefault="009B7592" w:rsidP="007C3357">
            <w:pPr>
              <w:jc w:val="center"/>
              <w:rPr>
                <w:szCs w:val="24"/>
              </w:rPr>
            </w:pPr>
          </w:p>
        </w:tc>
      </w:tr>
    </w:tbl>
    <w:p w:rsidR="009B7592" w:rsidRDefault="009B7592" w:rsidP="007C3357">
      <w:pPr>
        <w:rPr>
          <w:szCs w:val="24"/>
        </w:rPr>
      </w:pPr>
    </w:p>
    <w:p w:rsidR="009B7592" w:rsidRDefault="009B7592" w:rsidP="007C3357">
      <w:pPr>
        <w:rPr>
          <w:szCs w:val="24"/>
        </w:rPr>
      </w:pPr>
      <w:r>
        <w:rPr>
          <w:szCs w:val="24"/>
        </w:rPr>
        <w:br w:type="page"/>
      </w:r>
    </w:p>
    <w:sectPr w:rsidR="009B7592" w:rsidSect="00993ACD">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93323F"/>
    <w:rsid w:val="000C02AA"/>
    <w:rsid w:val="0014777C"/>
    <w:rsid w:val="001D1841"/>
    <w:rsid w:val="00210B4F"/>
    <w:rsid w:val="00242056"/>
    <w:rsid w:val="00362CF3"/>
    <w:rsid w:val="00535C17"/>
    <w:rsid w:val="00540694"/>
    <w:rsid w:val="0064292D"/>
    <w:rsid w:val="00650EBB"/>
    <w:rsid w:val="007959B0"/>
    <w:rsid w:val="007C3357"/>
    <w:rsid w:val="0093323F"/>
    <w:rsid w:val="00993ACD"/>
    <w:rsid w:val="009B7592"/>
    <w:rsid w:val="00AF5C17"/>
    <w:rsid w:val="00C875F7"/>
    <w:rsid w:val="00D12144"/>
    <w:rsid w:val="00DB3AC7"/>
    <w:rsid w:val="00DD60F6"/>
    <w:rsid w:val="00F406C6"/>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3323F"/>
    <w:rPr>
      <w:rFonts w:ascii="Times New Roman" w:hAnsi="Times New Roman"/>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7C3357"/>
    <w:rPr>
      <w:sz w:val="22"/>
      <w:szCs w:val="22"/>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108</TotalTime>
  <Pages>9</Pages>
  <Words>1644</Words>
  <Characters>9374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Pirnat, Marge</cp:lastModifiedBy>
  <cp:revision>7</cp:revision>
  <cp:lastPrinted>2010-10-04T18:47:00Z</cp:lastPrinted>
  <dcterms:created xsi:type="dcterms:W3CDTF">2010-10-01T14:40:00Z</dcterms:created>
  <dcterms:modified xsi:type="dcterms:W3CDTF">2013-02-20T15:33:00Z</dcterms:modified>
</cp:coreProperties>
</file>