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38A7" w:rsidRDefault="00FF38A7" w:rsidP="00EC75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844566">
        <w:rPr>
          <w:b/>
          <w:szCs w:val="24"/>
        </w:rPr>
        <w:t xml:space="preserve">20:06:55:26.  Group plans -- No preexisting condition for a person under the age of </w:t>
      </w:r>
      <w:r>
        <w:rPr>
          <w:b/>
          <w:szCs w:val="24"/>
        </w:rPr>
        <w:t>19</w:t>
      </w:r>
      <w:r w:rsidRPr="00844566">
        <w:rPr>
          <w:b/>
          <w:szCs w:val="24"/>
        </w:rPr>
        <w:t>.</w:t>
      </w:r>
      <w:r>
        <w:rPr>
          <w:szCs w:val="24"/>
        </w:rPr>
        <w:t xml:space="preserve"> No health policy, certificate, or plan may limit or exclude coverage based upon a preexisting condition for a person under the age of 19. Any prexisting condition waiting period for a covered person under the age of 19 must be removed no later than the first day of the plan year following September 22, 2010.</w:t>
      </w:r>
    </w:p>
    <w:p w:rsidR="00FF38A7" w:rsidRDefault="00FF38A7" w:rsidP="00EC75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</w:p>
    <w:p w:rsidR="00FF38A7" w:rsidRDefault="00FF38A7" w:rsidP="00EC75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  <w:t>This section applies to any employer based health plan, including health benefit plans subject to the provisions of SDCL 58-18-42 and plans that are either grandfathered or not grandfathered.</w:t>
      </w:r>
    </w:p>
    <w:p w:rsidR="00FF38A7" w:rsidRDefault="00FF38A7" w:rsidP="00EC75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</w:p>
    <w:p w:rsidR="00FF38A7" w:rsidRDefault="00FF38A7" w:rsidP="00EC75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6228DA">
        <w:rPr>
          <w:b/>
          <w:szCs w:val="24"/>
        </w:rPr>
        <w:t>Source:</w:t>
      </w:r>
      <w:r>
        <w:rPr>
          <w:szCs w:val="24"/>
        </w:rPr>
        <w:t xml:space="preserve"> 37 SDR 63, effective September 23, 2010; 37 SDR 111, effective December 7, 2010.</w:t>
      </w:r>
    </w:p>
    <w:p w:rsidR="00FF38A7" w:rsidRDefault="00FF38A7" w:rsidP="00EC75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6228DA">
        <w:rPr>
          <w:b/>
          <w:szCs w:val="24"/>
        </w:rPr>
        <w:t>General Authority:</w:t>
      </w:r>
      <w:r>
        <w:rPr>
          <w:szCs w:val="24"/>
        </w:rPr>
        <w:t xml:space="preserve"> SDCL 58-18-79.</w:t>
      </w:r>
    </w:p>
    <w:p w:rsidR="00FF38A7" w:rsidRDefault="00FF38A7" w:rsidP="00EC75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6228DA">
        <w:rPr>
          <w:b/>
          <w:szCs w:val="24"/>
        </w:rPr>
        <w:t>Law Implemented:</w:t>
      </w:r>
      <w:r>
        <w:rPr>
          <w:szCs w:val="24"/>
        </w:rPr>
        <w:t xml:space="preserve"> SDCL 58-18-48, 58-18-51.1, 58-18-79, 58-18-86.</w:t>
      </w:r>
    </w:p>
    <w:p w:rsidR="00FF38A7" w:rsidRDefault="00FF38A7" w:rsidP="00EC75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</w:p>
    <w:p w:rsidR="00FF38A7" w:rsidRDefault="00FF38A7" w:rsidP="00EC75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br w:type="page"/>
      </w:r>
    </w:p>
    <w:sectPr w:rsidR="00FF38A7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C7556"/>
    <w:rsid w:val="006228DA"/>
    <w:rsid w:val="00844566"/>
    <w:rsid w:val="00870F7A"/>
    <w:rsid w:val="00961235"/>
    <w:rsid w:val="00A7076E"/>
    <w:rsid w:val="00CB001C"/>
    <w:rsid w:val="00E06D5C"/>
    <w:rsid w:val="00EC7556"/>
    <w:rsid w:val="00FF38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7556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117</Words>
  <Characters>670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2010-11-29T15:16:00Z</dcterms:created>
  <dcterms:modified xsi:type="dcterms:W3CDTF">2010-11-29T16:05:00Z</dcterms:modified>
</cp:coreProperties>
</file>