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10:02:05:07.  WaterSense qualified de</w:t>
      </w:r>
      <w:r>
        <w:rPr>
          <w:rFonts w:ascii="Times New Roman" w:hAnsi="Times New Roman"/>
          <w:b/>
          <w:sz w:val="24"/>
        </w:rPr>
        <w:t>f</w:t>
      </w:r>
      <w:r w:rsidRPr="00FC5AAB">
        <w:rPr>
          <w:rFonts w:ascii="Times New Roman" w:hAnsi="Times New Roman"/>
          <w:b/>
          <w:sz w:val="24"/>
        </w:rPr>
        <w:t>ined.</w:t>
      </w:r>
      <w:r>
        <w:rPr>
          <w:rFonts w:ascii="Times New Roman" w:hAnsi="Times New Roman"/>
          <w:sz w:val="24"/>
        </w:rPr>
        <w:t xml:space="preserve"> As used in this chapter, the term, WaterSense qualified, means that a product earned the WaterSense label by meeting the water efficiency requirements set forth in one of the following published WaterSense product specifications established by the EPA: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WaterSense Specification for High-Efficiency Lavatory Faucet Specification, October 1, 2007;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WaterSense Specification for Tank-Type High-Efficiency Toilet Specification, January 24, 2007;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WaterSense Specification for Flushing Urinals, August 14, 2009; or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WaterSense Specification for Showerheads, February 9, 2010.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111, effective December 7, 2010.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5-18A-38.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5-18A-38.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F3262"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 w:rsidRPr="00416E08">
        <w:rPr>
          <w:rFonts w:ascii="Times New Roman" w:hAnsi="Times New Roman"/>
          <w:b/>
          <w:sz w:val="24"/>
        </w:rPr>
        <w:t>WaterSense</w:t>
      </w:r>
      <w:r>
        <w:rPr>
          <w:rFonts w:ascii="Times New Roman" w:hAnsi="Times New Roman"/>
          <w:sz w:val="24"/>
        </w:rPr>
        <w:t xml:space="preserve">, U.S. Environmental Protection Agency, Office of Wastewater Management (4204M), 1200 Pennsylvania Avenue NW, Washington, D.C. 20460. Free copies of the WaterSense specifications are available on the internet at </w:t>
      </w:r>
      <w:hyperlink r:id="rId4" w:history="1">
        <w:r w:rsidRPr="006B5278">
          <w:rPr>
            <w:rStyle w:val="Hyperlink"/>
            <w:rFonts w:ascii="Times New Roman" w:hAnsi="Times New Roman"/>
            <w:sz w:val="24"/>
          </w:rPr>
          <w:t>http://www.epa.gov/watersense/products/index.html</w:t>
        </w:r>
      </w:hyperlink>
      <w:r>
        <w:rPr>
          <w:rFonts w:ascii="Times New Roman" w:hAnsi="Times New Roman"/>
          <w:sz w:val="24"/>
        </w:rPr>
        <w:t xml:space="preserve">. </w:t>
      </w:r>
    </w:p>
    <w:p w:rsidR="00143486" w:rsidRDefault="00143486" w:rsidP="00F76E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43486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6E91"/>
    <w:rsid w:val="00143486"/>
    <w:rsid w:val="001F3262"/>
    <w:rsid w:val="00416E08"/>
    <w:rsid w:val="005A2460"/>
    <w:rsid w:val="006B5278"/>
    <w:rsid w:val="00961235"/>
    <w:rsid w:val="00A7076E"/>
    <w:rsid w:val="00CB001C"/>
    <w:rsid w:val="00F62D37"/>
    <w:rsid w:val="00F76E91"/>
    <w:rsid w:val="00FC5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E9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6E91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6E91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pa.gov/watersense/products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165</Words>
  <Characters>945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2010-11-24T21:06:00Z</dcterms:created>
  <dcterms:modified xsi:type="dcterms:W3CDTF">2010-11-24T21:07:00Z</dcterms:modified>
</cp:coreProperties>
</file>