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01571">
        <w:rPr>
          <w:rFonts w:ascii="Times New Roman" w:hAnsi="Times New Roman"/>
          <w:b/>
          <w:sz w:val="24"/>
        </w:rPr>
        <w:t>10:02:05:13.  Procurement of energy consuming products.</w:t>
      </w:r>
      <w:r>
        <w:rPr>
          <w:rFonts w:ascii="Times New Roman" w:hAnsi="Times New Roman"/>
          <w:sz w:val="24"/>
        </w:rPr>
        <w:t xml:space="preserve"> Each state agency and institution shall specify products that meet at least one of the following requirements when procuring energy consuming products:</w:t>
      </w: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Energy Star qualified;</w:t>
      </w: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Green Seal certified; or</w:t>
      </w: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Ecologo certified.</w:t>
      </w: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Any energy consuming product installed in new construction or renovation project that is designed to meet high performance green building standards pursuant to SDCL 5-14-32 to 5-14-38, inclusive, or ASHRAE Standard 90.1-2007, shall be accepted as being compliant with this section.</w:t>
      </w: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37 SDR 111, effective December 7, 2010.</w:t>
      </w: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5-18A-38.</w:t>
      </w: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C5AAB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5-18A-38.</w:t>
      </w: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01571">
        <w:rPr>
          <w:rFonts w:ascii="Times New Roman" w:hAnsi="Times New Roman"/>
          <w:b/>
          <w:sz w:val="24"/>
        </w:rPr>
        <w:t>Reference:</w:t>
      </w:r>
      <w:r>
        <w:rPr>
          <w:rFonts w:ascii="Times New Roman" w:hAnsi="Times New Roman"/>
          <w:sz w:val="24"/>
        </w:rPr>
        <w:t xml:space="preserve"> </w:t>
      </w:r>
      <w:r w:rsidRPr="00D01571">
        <w:rPr>
          <w:rFonts w:ascii="Times New Roman" w:hAnsi="Times New Roman"/>
          <w:b/>
          <w:sz w:val="24"/>
        </w:rPr>
        <w:t>ASHRAE Standard 90.1-2007, Energy Standard for Building</w:t>
      </w:r>
      <w:r>
        <w:rPr>
          <w:rFonts w:ascii="Times New Roman" w:hAnsi="Times New Roman"/>
          <w:b/>
          <w:sz w:val="24"/>
        </w:rPr>
        <w:t>s</w:t>
      </w:r>
      <w:r w:rsidRPr="00D01571">
        <w:rPr>
          <w:rFonts w:ascii="Times New Roman" w:hAnsi="Times New Roman"/>
          <w:b/>
          <w:sz w:val="24"/>
        </w:rPr>
        <w:t xml:space="preserve"> Except Low-Rise Residential Buildings</w:t>
      </w:r>
      <w:r>
        <w:rPr>
          <w:rFonts w:ascii="Times New Roman" w:hAnsi="Times New Roman"/>
          <w:sz w:val="24"/>
        </w:rPr>
        <w:t>, I-P Edition, Copyright 2007, with 2008 Supplement, American Society of Heating, Refrigerating and Air-Conditioning Engineers, Inc., 1791 Tullie Circle NE, Atlanta, GA 30329. Cost: $135.</w:t>
      </w:r>
    </w:p>
    <w:p w:rsidR="000D4C90" w:rsidRDefault="000D4C90" w:rsidP="002951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D4C90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51E2"/>
    <w:rsid w:val="000D4C90"/>
    <w:rsid w:val="002951E2"/>
    <w:rsid w:val="00961235"/>
    <w:rsid w:val="00A7076E"/>
    <w:rsid w:val="00AE794A"/>
    <w:rsid w:val="00CB001C"/>
    <w:rsid w:val="00D01571"/>
    <w:rsid w:val="00F62D37"/>
    <w:rsid w:val="00FC5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51E2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148</Words>
  <Characters>845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2010-11-24T21:12:00Z</dcterms:created>
  <dcterms:modified xsi:type="dcterms:W3CDTF">2010-12-05T18:05:00Z</dcterms:modified>
</cp:coreProperties>
</file>