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3A4F" w:rsidRDefault="00EF3A4F" w:rsidP="009E0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51E89">
        <w:rPr>
          <w:rFonts w:ascii="Times New Roman" w:hAnsi="Times New Roman"/>
          <w:b/>
          <w:sz w:val="24"/>
        </w:rPr>
        <w:t>12:15:02:01.01.  Collection of fee -- Record of assessment.</w:t>
      </w:r>
      <w:r>
        <w:rPr>
          <w:rFonts w:ascii="Times New Roman" w:hAnsi="Times New Roman"/>
          <w:sz w:val="24"/>
        </w:rPr>
        <w:t xml:space="preserve"> A first purchaser shall collect the check-off fee from growers by deducting the fee from the purchase price. The amount of fee deducted shall be noted on the grower's check stub or assembly sheet as evidence that the fee has been paid by the grower. The grower's address, date sold, and total hundredweights or bushels sold shall also be recorded on the check stub or assembly sheet. The check stub or assembly sheet constitutes a record of assessment.</w:t>
      </w:r>
    </w:p>
    <w:p w:rsidR="00EF3A4F" w:rsidRDefault="00EF3A4F" w:rsidP="009E0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3A4F" w:rsidRDefault="00EF3A4F" w:rsidP="009E0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51E89">
        <w:rPr>
          <w:rFonts w:ascii="Times New Roman" w:hAnsi="Times New Roman"/>
          <w:b/>
          <w:sz w:val="24"/>
        </w:rPr>
        <w:t>Source:</w:t>
      </w:r>
      <w:r>
        <w:rPr>
          <w:rFonts w:ascii="Times New Roman" w:hAnsi="Times New Roman"/>
          <w:sz w:val="24"/>
        </w:rPr>
        <w:t xml:space="preserve"> 37 SDR 133, effective January 18, 2011.</w:t>
      </w:r>
    </w:p>
    <w:p w:rsidR="00EF3A4F" w:rsidRDefault="00EF3A4F" w:rsidP="009E0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B56D4">
        <w:rPr>
          <w:rFonts w:ascii="Times New Roman" w:hAnsi="Times New Roman"/>
          <w:b/>
          <w:sz w:val="24"/>
        </w:rPr>
        <w:t>General Authority:</w:t>
      </w:r>
      <w:r>
        <w:rPr>
          <w:rFonts w:ascii="Times New Roman" w:hAnsi="Times New Roman"/>
          <w:sz w:val="24"/>
        </w:rPr>
        <w:t xml:space="preserve"> SDCL 38-27-8.1, 38-27-14.</w:t>
      </w:r>
    </w:p>
    <w:p w:rsidR="00EF3A4F" w:rsidRDefault="00EF3A4F" w:rsidP="009E0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B56D4">
        <w:rPr>
          <w:rFonts w:ascii="Times New Roman" w:hAnsi="Times New Roman"/>
          <w:b/>
          <w:sz w:val="24"/>
        </w:rPr>
        <w:t>Law Implemented:</w:t>
      </w:r>
      <w:r>
        <w:rPr>
          <w:rFonts w:ascii="Times New Roman" w:hAnsi="Times New Roman"/>
          <w:sz w:val="24"/>
        </w:rPr>
        <w:t xml:space="preserve"> SDCL 38-27-12, 38-27-14.</w:t>
      </w:r>
    </w:p>
    <w:p w:rsidR="00EF3A4F" w:rsidRDefault="00EF3A4F" w:rsidP="009E0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F3A4F"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E01B0"/>
    <w:rsid w:val="002B56D4"/>
    <w:rsid w:val="004358F9"/>
    <w:rsid w:val="00451E89"/>
    <w:rsid w:val="00961235"/>
    <w:rsid w:val="009A41DB"/>
    <w:rsid w:val="009E01B0"/>
    <w:rsid w:val="00A7076E"/>
    <w:rsid w:val="00CB001C"/>
    <w:rsid w:val="00EF3A4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01B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101</Words>
  <Characters>553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2011-01-23T18:04:00Z</dcterms:created>
  <dcterms:modified xsi:type="dcterms:W3CDTF">2011-03-22T17:33:00Z</dcterms:modified>
</cp:coreProperties>
</file>