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CBF" w:rsidRDefault="00AF2CBF" w:rsidP="00C046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C100A">
        <w:rPr>
          <w:rFonts w:ascii="Times New Roman" w:hAnsi="Times New Roman"/>
          <w:b/>
          <w:sz w:val="24"/>
        </w:rPr>
        <w:t>20:77:03:05.  Late renewal.</w:t>
      </w:r>
      <w:r>
        <w:rPr>
          <w:rFonts w:ascii="Times New Roman" w:hAnsi="Times New Roman"/>
          <w:sz w:val="24"/>
        </w:rPr>
        <w:t xml:space="preserve"> If renewal of a certificate of registration is not accomplished within the period prescribed in § 20:77:03:04, the applicant may renew the certificate at any time prior to three months after its date of expiration by satisfying all of the requirements for renewal, including paying the renewal fee prescribed in § 20:77:04:02, and paying the applicable late renewal fee prescribed in § 20:77:04:03.</w:t>
      </w:r>
    </w:p>
    <w:p w:rsidR="00AF2CBF" w:rsidRDefault="00AF2CBF" w:rsidP="00C046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F2CBF" w:rsidRDefault="00AF2CBF" w:rsidP="00C046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Source:</w:t>
      </w:r>
      <w:r>
        <w:rPr>
          <w:rFonts w:ascii="Times New Roman" w:hAnsi="Times New Roman"/>
          <w:sz w:val="24"/>
        </w:rPr>
        <w:t xml:space="preserve"> 38 SDR 40, effective September 20, 2011.</w:t>
      </w:r>
    </w:p>
    <w:p w:rsidR="00AF2CBF" w:rsidRDefault="00AF2CBF" w:rsidP="00C046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General Authority:</w:t>
      </w:r>
      <w:r>
        <w:rPr>
          <w:rFonts w:ascii="Times New Roman" w:hAnsi="Times New Roman"/>
          <w:sz w:val="24"/>
        </w:rPr>
        <w:t xml:space="preserve"> SDCL 36-21D-4(1)(4)(5).</w:t>
      </w:r>
    </w:p>
    <w:p w:rsidR="00AF2CBF" w:rsidRDefault="00AF2CBF" w:rsidP="00C046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45200">
        <w:rPr>
          <w:rFonts w:ascii="Times New Roman" w:hAnsi="Times New Roman"/>
          <w:b/>
          <w:sz w:val="24"/>
        </w:rPr>
        <w:t>Law Implemented:</w:t>
      </w:r>
      <w:r>
        <w:rPr>
          <w:rFonts w:ascii="Times New Roman" w:hAnsi="Times New Roman"/>
          <w:sz w:val="24"/>
        </w:rPr>
        <w:t xml:space="preserve"> SDCL 36-21D-1, 36-21D-4(1)(4)(5).</w:t>
      </w:r>
    </w:p>
    <w:p w:rsidR="00AF2CBF" w:rsidRDefault="00AF2CBF" w:rsidP="00C0462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F2CBF"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0462B"/>
    <w:rsid w:val="0004740F"/>
    <w:rsid w:val="001164E4"/>
    <w:rsid w:val="00345200"/>
    <w:rsid w:val="004C100A"/>
    <w:rsid w:val="00811C73"/>
    <w:rsid w:val="00AF2CBF"/>
    <w:rsid w:val="00C0462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462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85</Words>
  <Characters>491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2011-09-20T19:30:00Z</dcterms:created>
  <dcterms:modified xsi:type="dcterms:W3CDTF">2011-09-20T19:31:00Z</dcterms:modified>
</cp:coreProperties>
</file>