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7FD12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24:06:08:06.  Activity bus operations.</w:t>
      </w:r>
      <w:r>
        <w:rPr>
          <w:rFonts w:ascii="Times New Roman" w:hAnsi="Times New Roman"/>
          <w:sz w:val="24"/>
        </w:rPr>
        <w:t xml:space="preserve"> The following provides minimum requirements for the state and school districts to follow in accordance with the section entitled "Activity Bus Operations," on pages 18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 xml:space="preserve"> to 1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>9</w:t>
      </w:r>
      <w:r>
        <w:rPr>
          <w:rFonts w:ascii="Times New Roman" w:hAnsi="Times New Roman"/>
          <w:sz w:val="24"/>
        </w:rPr>
        <w:t xml:space="preserve">, in the </w:t>
      </w:r>
      <w:r>
        <w:rPr>
          <w:rFonts w:ascii="Times New Roman" w:hAnsi="Times New Roman"/>
          <w:b w:val="1"/>
          <w:sz w:val="24"/>
        </w:rPr>
        <w:t>National School Transportation Specifications &amp; Procedures</w:t>
      </w:r>
      <w:r>
        <w:rPr>
          <w:rFonts w:ascii="Times New Roman" w:hAnsi="Times New Roman"/>
          <w:sz w:val="24"/>
        </w:rPr>
        <w:t>, 201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 xml:space="preserve"> Revised Edition. Section </w:t>
      </w:r>
      <w:r>
        <w:rPr>
          <w:rFonts w:ascii="Times New Roman" w:hAnsi="Times New Roman"/>
          <w:sz w:val="24"/>
          <w:lang w:val="en-US" w:bidi="en-US" w:eastAsia="en-US"/>
        </w:rPr>
        <w:t>A(1)(d)(IV)</w:t>
      </w:r>
      <w:r>
        <w:rPr>
          <w:rFonts w:ascii="Times New Roman" w:hAnsi="Times New Roman"/>
          <w:sz w:val="24"/>
        </w:rPr>
        <w:t xml:space="preserve"> is excluded in this section as it is addressed in § 24:06:08:05.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38 SDR 58, effective October 1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, 2011</w:t>
      </w:r>
      <w:r>
        <w:rPr>
          <w:rFonts w:ascii="Times New Roman" w:hAnsi="Times New Roman"/>
          <w:sz w:val="24"/>
        </w:rPr>
        <w:t>; 44 SDR 43, effective September 13,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13-29-2, 13-29-6.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13-29-2, 13-29-6.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"Activity Bus Operations," pages 18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 xml:space="preserve"> to 1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>9</w:t>
      </w:r>
      <w:r>
        <w:rPr>
          <w:rFonts w:ascii="Times New Roman" w:hAnsi="Times New Roman"/>
          <w:sz w:val="24"/>
        </w:rPr>
        <w:t xml:space="preserve"> of the </w:t>
      </w:r>
      <w:r>
        <w:rPr>
          <w:rFonts w:ascii="Times New Roman" w:hAnsi="Times New Roman"/>
          <w:b w:val="1"/>
          <w:sz w:val="24"/>
        </w:rPr>
        <w:t>National School Transportation Specifications &amp; Procedures</w:t>
      </w:r>
      <w:r>
        <w:rPr>
          <w:rFonts w:ascii="Times New Roman" w:hAnsi="Times New Roman"/>
          <w:sz w:val="24"/>
        </w:rPr>
        <w:t>, 201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 xml:space="preserve"> Revised Edition. Copies may be obtained from </w:t>
      </w:r>
      <w:r>
        <w:rPr>
          <w:rFonts w:ascii="Times New Roman" w:hAnsi="Times New Roman"/>
          <w:sz w:val="24"/>
        </w:rPr>
        <w:fldChar w:fldCharType="begin"/>
      </w:r>
      <w:r>
        <w:rPr>
          <w:rFonts w:ascii="Times New Roman" w:hAnsi="Times New Roman"/>
          <w:sz w:val="24"/>
        </w:rPr>
        <w:instrText>HYPERLINK "http://www.ncstonline.org"</w:instrText>
      </w:r>
      <w:r>
        <w:rPr>
          <w:rFonts w:ascii="Times New Roman" w:hAnsi="Times New Roman"/>
          <w:sz w:val="24"/>
        </w:rPr>
        <w:fldChar w:fldCharType="separate"/>
      </w:r>
      <w:r>
        <w:rPr>
          <w:rStyle w:val="C2"/>
          <w:rFonts w:ascii="Times New Roman" w:hAnsi="Times New Roman"/>
          <w:sz w:val="24"/>
        </w:rPr>
        <w:t>www.ncstonline.org</w:t>
      </w:r>
      <w:r>
        <w:rPr>
          <w:rStyle w:val="C2"/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</w:rPr>
        <w:t>. Cost: $</w:t>
      </w:r>
      <w:r>
        <w:rPr>
          <w:rFonts w:ascii="Times New Roman" w:hAnsi="Times New Roman"/>
          <w:sz w:val="24"/>
          <w:lang w:val="en-US" w:bidi="en-US" w:eastAsia="en-US"/>
        </w:rPr>
        <w:t>55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