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04E20">
        <w:rPr>
          <w:rFonts w:ascii="Times New Roman" w:hAnsi="Times New Roman"/>
          <w:b/>
          <w:sz w:val="24"/>
        </w:rPr>
        <w:t>44:69:02:05.  Food service.</w:t>
      </w:r>
      <w:r>
        <w:rPr>
          <w:rFonts w:ascii="Times New Roman" w:hAnsi="Times New Roman"/>
          <w:sz w:val="24"/>
        </w:rPr>
        <w:t xml:space="preserve"> If an in-house food service is provided, the birth center shall meet the safety and sanitation procedures for food service in §§ 44:02:07:01, 44:02:07:02, and 44:02:07:04 to 44:02:07:95, inclusive, in the Food Service Code. The birth center shall have the space, equipment, supplies, and mechanical systems for efficient, safe, and sanitary food preparation. If a birth center's food service is contracted out, the contractor shall be a licensed food service establishment that is inspected by a local, state, or federal agency.</w:t>
      </w: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34-12-62(9) and (13).</w:t>
      </w: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34-12-62(9) and (13).</w:t>
      </w: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F04E20">
        <w:rPr>
          <w:rFonts w:ascii="Times New Roman" w:hAnsi="Times New Roman"/>
          <w:b/>
          <w:sz w:val="24"/>
        </w:rPr>
        <w:t>Note:</w:t>
      </w:r>
      <w:r>
        <w:rPr>
          <w:rFonts w:ascii="Times New Roman" w:hAnsi="Times New Roman"/>
          <w:sz w:val="24"/>
        </w:rPr>
        <w:t xml:space="preserve"> Article 44:02, Lodging and Food Service, Administrative Rules of South Dakota, contains the Food Service Code and may be obtained from Legislative Mail, 1320 East Sioux Avenue, Pierre, South Dakota 57501, telephone (605) 773-4935, for $4.08.</w:t>
      </w:r>
    </w:p>
    <w:p w:rsidR="00BC1407" w:rsidRDefault="00BC1407" w:rsidP="009702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C1407"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702A1"/>
    <w:rsid w:val="00021A99"/>
    <w:rsid w:val="00037FE9"/>
    <w:rsid w:val="0004740F"/>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702A1"/>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C1407"/>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04E20"/>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02A1"/>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2012-01-01T17:02:00Z</dcterms:created>
  <dcterms:modified xsi:type="dcterms:W3CDTF">2012-01-01T17:02:00Z</dcterms:modified>
</cp:coreProperties>
</file>