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8A4" w:rsidRDefault="006D18A4" w:rsidP="00F841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116">
        <w:rPr>
          <w:rFonts w:ascii="Times New Roman" w:hAnsi="Times New Roman"/>
          <w:b/>
          <w:sz w:val="24"/>
        </w:rPr>
        <w:t>44:69:06:01.  Medical orders in birth centers.</w:t>
      </w:r>
      <w:r>
        <w:rPr>
          <w:rFonts w:ascii="Times New Roman" w:hAnsi="Times New Roman"/>
          <w:sz w:val="24"/>
        </w:rPr>
        <w:t xml:space="preserve"> For each birth center with three or more beds, all medical orders shall be in writing and signed by a physician or certified nurse midwife. Telephone orders may be taken only when there is an urgent need to initiate or change a medical order. The physician or certified nurse midwife shall authenticate all verbal and telephone order with a date, time, and signature on the next visit to the birth center. Each client's physician or certified nurse midwife is responsible for documenting electronic or written orders and progress notes on each client's medical record.</w:t>
      </w:r>
    </w:p>
    <w:p w:rsidR="006D18A4" w:rsidRDefault="006D18A4" w:rsidP="00F841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D18A4" w:rsidRDefault="006D18A4" w:rsidP="00F841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Source:</w:t>
      </w:r>
      <w:r>
        <w:rPr>
          <w:rFonts w:ascii="Times New Roman" w:hAnsi="Times New Roman"/>
          <w:sz w:val="24"/>
        </w:rPr>
        <w:t xml:space="preserve"> 38 SDR 115, effective January 9, 2011.</w:t>
      </w:r>
    </w:p>
    <w:p w:rsidR="006D18A4" w:rsidRDefault="006D18A4" w:rsidP="00F841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General Authority:</w:t>
      </w:r>
      <w:r>
        <w:rPr>
          <w:rFonts w:ascii="Times New Roman" w:hAnsi="Times New Roman"/>
          <w:sz w:val="24"/>
        </w:rPr>
        <w:t xml:space="preserve"> SDCL 34-12-62(4) and (9).</w:t>
      </w:r>
    </w:p>
    <w:p w:rsidR="006D18A4" w:rsidRDefault="006D18A4" w:rsidP="00F841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Law Implemented:</w:t>
      </w:r>
      <w:r>
        <w:rPr>
          <w:rFonts w:ascii="Times New Roman" w:hAnsi="Times New Roman"/>
          <w:sz w:val="24"/>
        </w:rPr>
        <w:t xml:space="preserve"> SDCL 34-12-62(4) and (9).</w:t>
      </w:r>
    </w:p>
    <w:p w:rsidR="006D18A4" w:rsidRDefault="006D18A4" w:rsidP="00F841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D18A4"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84163"/>
    <w:rsid w:val="00021A99"/>
    <w:rsid w:val="00037FE9"/>
    <w:rsid w:val="0004740F"/>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54D32"/>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18A4"/>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2116"/>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84163"/>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163"/>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112</Words>
  <Characters>645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2012-01-01T17:20:00Z</dcterms:created>
  <dcterms:modified xsi:type="dcterms:W3CDTF">2012-01-01T17:20:00Z</dcterms:modified>
</cp:coreProperties>
</file>