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7443"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44:70:10:39.  Water recreation facilities.</w:t>
      </w:r>
      <w:r>
        <w:rPr>
          <w:rFonts w:ascii="Times New Roman" w:hAnsi="Times New Roman"/>
          <w:sz w:val="24"/>
        </w:rPr>
        <w:t xml:space="preserve"> Each water recreation facility</w:t>
      </w:r>
      <w:r>
        <w:rPr>
          <w:rFonts w:ascii="Times New Roman" w:hAnsi="Times New Roman"/>
          <w:sz w:val="24"/>
        </w:rPr>
        <w:t xml:space="preserve"> operated by a facility and used by any resident or the public, </w:t>
      </w:r>
      <w:r>
        <w:rPr>
          <w:rFonts w:ascii="Times New Roman" w:hAnsi="Times New Roman"/>
          <w:sz w:val="24"/>
          <w:lang w:val="en-US" w:bidi="en-US" w:eastAsia="en-US"/>
        </w:rPr>
        <w:t>must</w:t>
      </w:r>
      <w:r>
        <w:rPr>
          <w:rFonts w:ascii="Times New Roman" w:hAnsi="Times New Roman"/>
          <w:sz w:val="24"/>
        </w:rPr>
        <w:t xml:space="preserve"> be designed, constructed, and maintained using the "Recommended Standards for Swimming Pool Design and Operation," 1996 edition.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7443"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7443" w:leader="none"/>
        </w:tabs>
        <w:jc w:val="both"/>
        <w:rPr>
          <w:rFonts w:ascii="Times New Roman" w:hAnsi="Times New Roman"/>
          <w:sz w:val="24"/>
        </w:rPr>
      </w:pPr>
      <w:r>
        <w:rPr>
          <w:rFonts w:ascii="Times New Roman" w:hAnsi="Times New Roman"/>
          <w:sz w:val="24"/>
        </w:rPr>
        <w:tab/>
      </w:r>
      <w:r>
        <w:rPr>
          <w:rFonts w:ascii="Times New Roman" w:hAnsi="Times New Roman"/>
          <w:sz w:val="24"/>
          <w:lang w:val="en-US" w:bidi="en-US" w:eastAsia="en-US"/>
        </w:rPr>
        <w:t>A</w:t>
      </w:r>
      <w:r>
        <w:rPr>
          <w:rFonts w:ascii="Times New Roman" w:hAnsi="Times New Roman"/>
          <w:sz w:val="24"/>
        </w:rPr>
        <w:t xml:space="preserve"> facility shall collect and submit at least one water sample weekly for each swimming pool, spa, or other water recreational facility under the owner's or operator's control to an EPA-certified laboratory for bacteriological analysis. The owner or operator shall report any unsafe water sample test results to the department within three days after receipt of such test results. Upon the receipt of </w:t>
      </w:r>
      <w:r>
        <w:rPr>
          <w:rFonts w:ascii="Times New Roman" w:hAnsi="Times New Roman"/>
          <w:sz w:val="24"/>
          <w:lang w:val="en-US" w:bidi="en-US" w:eastAsia="en-US"/>
        </w:rPr>
        <w:t>an unsafe</w:t>
      </w:r>
      <w:r>
        <w:rPr>
          <w:rFonts w:ascii="Times New Roman" w:hAnsi="Times New Roman"/>
          <w:sz w:val="24"/>
        </w:rPr>
        <w:t xml:space="preserve"> water sample</w:t>
      </w:r>
      <w:r>
        <w:rPr>
          <w:rFonts w:ascii="Times New Roman" w:hAnsi="Times New Roman"/>
          <w:sz w:val="24"/>
          <w:lang w:val="en-US" w:bidi="en-US" w:eastAsia="en-US"/>
        </w:rPr>
        <w:t>,</w:t>
      </w:r>
      <w:r>
        <w:rPr>
          <w:rFonts w:ascii="Times New Roman" w:hAnsi="Times New Roman"/>
          <w:sz w:val="24"/>
        </w:rPr>
        <w:t xml:space="preserve"> the </w:t>
      </w:r>
      <w:r>
        <w:rPr>
          <w:rFonts w:ascii="Times New Roman" w:hAnsi="Times New Roman"/>
          <w:sz w:val="24"/>
        </w:rPr>
        <w:t xml:space="preserve">facility </w:t>
      </w:r>
      <w:r>
        <w:rPr>
          <w:rFonts w:ascii="Times New Roman" w:hAnsi="Times New Roman"/>
          <w:sz w:val="24"/>
          <w:lang w:val="en-US" w:bidi="en-US" w:eastAsia="en-US"/>
        </w:rPr>
        <w:t>must</w:t>
      </w:r>
      <w:r>
        <w:rPr>
          <w:rFonts w:ascii="Times New Roman" w:hAnsi="Times New Roman"/>
          <w:sz w:val="24"/>
        </w:rPr>
        <w:t xml:space="preserve"> submit two consecutive negative samples to the department to confirm treatment procedures have eliminated the contamination. If a resample test i</w:t>
      </w:r>
      <w:r>
        <w:rPr>
          <w:rFonts w:ascii="Times New Roman" w:hAnsi="Times New Roman"/>
          <w:sz w:val="24"/>
          <w:lang w:val="en-US" w:bidi="en-US" w:eastAsia="en-US"/>
        </w:rPr>
        <w:t>s</w:t>
      </w:r>
      <w:r>
        <w:rPr>
          <w:rFonts w:ascii="Times New Roman" w:hAnsi="Times New Roman"/>
          <w:sz w:val="24"/>
        </w:rPr>
        <w:t xml:space="preserve"> positive, the facility </w:t>
      </w:r>
      <w:r>
        <w:rPr>
          <w:rFonts w:ascii="Times New Roman" w:hAnsi="Times New Roman"/>
          <w:sz w:val="24"/>
          <w:lang w:val="en-US" w:bidi="en-US" w:eastAsia="en-US"/>
        </w:rPr>
        <w:t>must</w:t>
      </w:r>
      <w:r>
        <w:rPr>
          <w:rFonts w:ascii="Times New Roman" w:hAnsi="Times New Roman"/>
          <w:sz w:val="24"/>
        </w:rPr>
        <w:t xml:space="preserve"> close the affected water recreational facility and submit two consecutive negative samples prior to allowing </w:t>
      </w:r>
      <w:r>
        <w:rPr>
          <w:rFonts w:ascii="Times New Roman" w:hAnsi="Times New Roman"/>
          <w:sz w:val="24"/>
        </w:rPr>
        <w:t xml:space="preserve">use of </w:t>
      </w:r>
      <w:r>
        <w:rPr>
          <w:rFonts w:ascii="Times New Roman" w:hAnsi="Times New Roman"/>
          <w:sz w:val="24"/>
          <w:lang w:val="en-US" w:bidi="en-US" w:eastAsia="en-US"/>
        </w:rPr>
        <w:t xml:space="preserve">the </w:t>
      </w:r>
      <w:r>
        <w:rPr>
          <w:rFonts w:ascii="Times New Roman" w:hAnsi="Times New Roman"/>
          <w:sz w:val="24"/>
        </w:rPr>
        <w:t xml:space="preserve">affected water recreational facility. </w:t>
      </w:r>
      <w:r>
        <w:rPr>
          <w:rFonts w:ascii="Times New Roman" w:hAnsi="Times New Roman"/>
          <w:sz w:val="24"/>
          <w:lang w:val="en-US" w:bidi="en-US" w:eastAsia="en-US"/>
        </w:rPr>
        <w:t xml:space="preserve">The facility shall use </w:t>
      </w:r>
      <w:r>
        <w:rPr>
          <w:rFonts w:ascii="Times New Roman" w:hAnsi="Times New Roman"/>
          <w:sz w:val="24"/>
          <w:lang w:val="en-US" w:bidi="en-US" w:eastAsia="en-US"/>
        </w:rPr>
        <w:t>a</w:t>
      </w:r>
      <w:r>
        <w:rPr>
          <w:rFonts w:ascii="Times New Roman" w:hAnsi="Times New Roman"/>
          <w:sz w:val="24"/>
        </w:rPr>
        <w:t xml:space="preserve"> colorimetric test kit </w:t>
      </w:r>
      <w:r>
        <w:rPr>
          <w:rFonts w:ascii="Times New Roman" w:hAnsi="Times New Roman"/>
          <w:sz w:val="24"/>
        </w:rPr>
        <w:t xml:space="preserve">for the monitoring and adjusting of disinfectant levels and pH in </w:t>
      </w:r>
      <w:r>
        <w:rPr>
          <w:rFonts w:ascii="Times New Roman" w:hAnsi="Times New Roman"/>
          <w:sz w:val="24"/>
          <w:lang w:val="en-US" w:bidi="en-US" w:eastAsia="en-US"/>
        </w:rPr>
        <w:t xml:space="preserve">a </w:t>
      </w:r>
      <w:r>
        <w:rPr>
          <w:rFonts w:ascii="Times New Roman" w:hAnsi="Times New Roman"/>
          <w:sz w:val="24"/>
        </w:rPr>
        <w:t>swimming pool, spa, or other water recreational facilit</w:t>
      </w:r>
      <w:r>
        <w:rPr>
          <w:rFonts w:ascii="Times New Roman" w:hAnsi="Times New Roman"/>
          <w:sz w:val="24"/>
          <w:lang w:val="en-US" w:bidi="en-US" w:eastAsia="en-US"/>
        </w:rPr>
        <w:t>y</w:t>
      </w:r>
      <w:r>
        <w:rPr>
          <w:rFonts w:ascii="Times New Roman" w:hAnsi="Times New Roman"/>
          <w:sz w:val="24"/>
        </w:rPr>
        <w:t xml:space="preserve">. </w:t>
      </w:r>
      <w:r>
        <w:rPr>
          <w:rFonts w:ascii="Times New Roman" w:hAnsi="Times New Roman"/>
          <w:sz w:val="24"/>
          <w:lang w:val="en-US" w:bidi="en-US" w:eastAsia="en-US"/>
        </w:rPr>
        <w:t xml:space="preserve">The </w:t>
      </w:r>
      <w:r>
        <w:rPr>
          <w:rFonts w:ascii="Times New Roman" w:hAnsi="Times New Roman"/>
          <w:sz w:val="24"/>
          <w:lang w:val="en-US" w:bidi="en-US" w:eastAsia="en-US"/>
        </w:rPr>
        <w:t>facility</w:t>
      </w:r>
      <w:r>
        <w:rPr>
          <w:rFonts w:ascii="Times New Roman" w:hAnsi="Times New Roman"/>
          <w:sz w:val="24"/>
          <w:lang w:val="en-US" w:bidi="en-US" w:eastAsia="en-US"/>
        </w:rPr>
        <w:t xml:space="preserve"> sha</w:t>
      </w:r>
      <w:r>
        <w:rPr>
          <w:rFonts w:ascii="Times New Roman" w:hAnsi="Times New Roman"/>
          <w:sz w:val="24"/>
          <w:lang w:val="en-US" w:bidi="en-US" w:eastAsia="en-US"/>
        </w:rPr>
        <w:t>ll ma</w:t>
      </w:r>
      <w:r>
        <w:rPr>
          <w:rFonts w:ascii="Times New Roman" w:hAnsi="Times New Roman"/>
          <w:sz w:val="24"/>
          <w:lang w:val="en-US" w:bidi="en-US" w:eastAsia="en-US"/>
        </w:rPr>
        <w:t xml:space="preserve">intain </w:t>
      </w:r>
      <w:r>
        <w:rPr>
          <w:rFonts w:ascii="Times New Roman" w:hAnsi="Times New Roman"/>
          <w:sz w:val="24"/>
          <w:lang w:val="en-US" w:bidi="en-US" w:eastAsia="en-US"/>
        </w:rPr>
        <w:t>a</w:t>
      </w:r>
      <w:r>
        <w:rPr>
          <w:rFonts w:ascii="Times New Roman" w:hAnsi="Times New Roman"/>
          <w:sz w:val="24"/>
        </w:rPr>
        <w:t xml:space="preserve"> daily log of disinfectant levels and pH</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7443"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38 SDR 115, effective January 9, 2012</w:t>
      </w:r>
      <w:r>
        <w:rPr>
          <w:rFonts w:ascii="Times New Roman" w:hAnsi="Times New Roman"/>
          <w:sz w:val="24"/>
          <w:lang w:val="en-US" w:bidi="en-US" w:eastAsia="en-US"/>
        </w:rPr>
        <w:t xml:space="preserve">; 50 SDR 19, effective </w:t>
      </w:r>
      <w:r>
        <w:rPr>
          <w:rFonts w:ascii="Times New Roman" w:hAnsi="Times New Roman"/>
          <w:sz w:val="24"/>
          <w:lang w:val="en-US" w:bidi="en-US" w:eastAsia="en-US"/>
        </w:rPr>
        <w:t>Au</w:t>
      </w:r>
      <w:r>
        <w:rPr>
          <w:rFonts w:ascii="Times New Roman" w:hAnsi="Times New Roman"/>
          <w:sz w:val="24"/>
          <w:lang w:val="en-US" w:bidi="en-US" w:eastAsia="en-US"/>
        </w:rPr>
        <w:t>gust 30, 2023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34-12-13(1)</w:t>
      </w:r>
      <w:r>
        <w:rPr>
          <w:rFonts w:ascii="Times New Roman" w:hAnsi="Times New Roman"/>
          <w:sz w:val="24"/>
        </w:rPr>
        <w:t>(14).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34-12-13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7443" w:leader="none"/>
        </w:tabs>
        <w:jc w:val="both"/>
        <w:rPr>
          <w:rFonts w:ascii="Times New Roman" w:hAnsi="Times New Roman"/>
          <w:sz w:val="24"/>
        </w:rPr>
      </w:pPr>
      <w:r>
        <w:rPr>
          <w:rFonts w:ascii="Times New Roman" w:hAnsi="Times New Roman"/>
          <w:sz w:val="24"/>
        </w:rPr>
        <w:tab/>
      </w:r>
      <w:r>
        <w:rPr>
          <w:rFonts w:ascii="Times New Roman" w:hAnsi="Times New Roman"/>
          <w:b w:val="1"/>
          <w:sz w:val="24"/>
          <w:lang w:val="en-US" w:bidi="en-US" w:eastAsia="en-US"/>
        </w:rPr>
        <w:t xml:space="preserve">Collateral </w:t>
      </w:r>
      <w:r>
        <w:rPr>
          <w:rFonts w:ascii="Times New Roman" w:hAnsi="Times New Roman"/>
          <w:b w:val="1"/>
          <w:sz w:val="24"/>
        </w:rPr>
        <w:t xml:space="preserve">Reference: </w:t>
      </w:r>
      <w:r>
        <w:rPr>
          <w:rFonts w:ascii="Times New Roman" w:hAnsi="Times New Roman"/>
          <w:sz w:val="24"/>
        </w:rPr>
        <w:t>"Recommended Standards for Swimming Pool Design and Operation</w:t>
      </w:r>
      <w:r>
        <w:rPr>
          <w:rFonts w:ascii="Times New Roman" w:hAnsi="Times New Roman"/>
          <w:sz w:val="24"/>
          <w:lang w:val="en-US" w:bidi="en-US" w:eastAsia="en-US"/>
        </w:rPr>
        <w:t>.</w:t>
      </w:r>
      <w:r>
        <w:rPr>
          <w:rFonts w:ascii="Times New Roman" w:hAnsi="Times New Roman"/>
          <w:sz w:val="24"/>
        </w:rPr>
        <w:t xml:space="preserve">" </w:t>
      </w:r>
      <w:r>
        <w:rPr>
          <w:rFonts w:ascii="Times New Roman" w:hAnsi="Times New Roman"/>
          <w:sz w:val="24"/>
        </w:rPr>
        <w:t xml:space="preserve">Copies are available at no cost </w:t>
      </w:r>
      <w:r>
        <w:rPr>
          <w:rFonts w:ascii="Times New Roman" w:hAnsi="Times New Roman"/>
          <w:sz w:val="24"/>
          <w:lang w:val="en-US" w:bidi="en-US" w:eastAsia="en-US"/>
        </w:rPr>
        <w:t xml:space="preserve">at </w:t>
      </w:r>
      <w:hyperlink xmlns:r="http://schemas.openxmlformats.org/officeDocument/2006/relationships" r:id="R2">
        <w:r>
          <w:rPr>
            <w:rStyle w:val="C2"/>
            <w:rFonts w:ascii="Times New Roman" w:hAnsi="Times New Roman"/>
            <w:sz w:val="24"/>
          </w:rPr>
          <w:t>https://doh.sd.gov/documents/Food/standardsforswimmingpooldesign.pdf</w:t>
        </w:r>
      </w:hyperlink>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 w:val="left" w:pos="7443" w:leader="none"/>
        </w:tabs>
        <w:jc w:val="both"/>
        <w:rPr>
          <w:rFonts w:ascii="Times New Roman" w:hAnsi="Times New Roman"/>
          <w:sz w:val="24"/>
        </w:rPr>
      </w:pPr>
    </w:p>
    <w:sectPr>
      <w:type w:val="nextPage"/>
      <w:pgMar w:left="1260" w:right="1440" w:top="990" w:bottom="99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doh.sd.gov/documents/Food/standardsforswimmingpooldesign.pdf"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2012-01-10T15:33:00Z</dcterms:created>
  <cp:lastModifiedBy>Kelly Thompson</cp:lastModifiedBy>
  <dcterms:modified xsi:type="dcterms:W3CDTF">2023-08-24T21:19:26Z</dcterms:modified>
  <cp:revision>4</cp:revision>
</cp:coreProperties>
</file>