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CAA" w:rsidRDefault="00523CAA" w:rsidP="005549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861A2">
        <w:rPr>
          <w:rFonts w:ascii="Times New Roman" w:hAnsi="Times New Roman"/>
          <w:b/>
          <w:sz w:val="24"/>
        </w:rPr>
        <w:t>31:02:01:01.  Definitions.</w:t>
      </w:r>
      <w:r>
        <w:rPr>
          <w:rFonts w:ascii="Times New Roman" w:hAnsi="Times New Roman"/>
          <w:sz w:val="24"/>
        </w:rPr>
        <w:t xml:space="preserve"> Terms used in this chapter mean:</w:t>
      </w:r>
    </w:p>
    <w:p w:rsidR="00523CAA" w:rsidRDefault="00523CAA" w:rsidP="005549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23CAA" w:rsidRDefault="00523CAA" w:rsidP="005549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"Ethanol," a blended alcohol produced by fermentation from biological materials such as sugars, starches, and cellulosic feedstocks;</w:t>
      </w:r>
    </w:p>
    <w:p w:rsidR="00523CAA" w:rsidRDefault="00523CAA" w:rsidP="005549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23CAA" w:rsidRDefault="00523CAA" w:rsidP="005549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"Ethanol blend," a blended motor fuel containing ethyl alcohol of at least ninety-nine percent purity, typically derived from agricultural products, and which is blended exclusively with a product commonly or commercially known or sold as gasoline;</w:t>
      </w:r>
    </w:p>
    <w:p w:rsidR="00523CAA" w:rsidRDefault="00523CAA" w:rsidP="005549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23CAA" w:rsidRDefault="00523CAA" w:rsidP="005549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"Ethanol blender pump," a mechanism provided by a motor fuel retail dealer for the dispensing at retail as defined in § 10-47B-3 of ethanol blend so that the end user may choose a particular grade of ethanol to gasoline to be dispensed;</w:t>
      </w:r>
    </w:p>
    <w:p w:rsidR="00523CAA" w:rsidRDefault="00523CAA" w:rsidP="005549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23CAA" w:rsidRDefault="00523CAA" w:rsidP="005549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"Ethanol infrastructure incentive program," the grant program created by SDCL 10-47B-164.1 and administered under this chapter;</w:t>
      </w:r>
    </w:p>
    <w:p w:rsidR="00523CAA" w:rsidRDefault="00523CAA" w:rsidP="005549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23CAA" w:rsidRDefault="00523CAA" w:rsidP="005549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"Flex fuel vehicle," a motor vehicle designed to burn either gasoline or a blend of gasoline and up to eighty-five percent ethanol; and</w:t>
      </w:r>
    </w:p>
    <w:p w:rsidR="00523CAA" w:rsidRDefault="00523CAA" w:rsidP="005549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23CAA" w:rsidRDefault="00523CAA" w:rsidP="005549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"GOED," the Governor's Office of Economic Development.</w:t>
      </w:r>
    </w:p>
    <w:p w:rsidR="00523CAA" w:rsidRDefault="00523CAA" w:rsidP="005549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23CAA" w:rsidRDefault="00523CAA" w:rsidP="005549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57CF6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115, effective January 9, 2012.</w:t>
      </w:r>
    </w:p>
    <w:p w:rsidR="00523CAA" w:rsidRDefault="00523CAA" w:rsidP="005549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57CF6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10-47B-164.1, 10-47B-164.2.</w:t>
      </w:r>
    </w:p>
    <w:p w:rsidR="00523CAA" w:rsidRDefault="00523CAA" w:rsidP="005549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57CF6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10-47B-164.1.</w:t>
      </w:r>
    </w:p>
    <w:p w:rsidR="00523CAA" w:rsidRDefault="00523CAA" w:rsidP="005549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23CAA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549B5"/>
    <w:rsid w:val="00021A99"/>
    <w:rsid w:val="0003264C"/>
    <w:rsid w:val="00037FE9"/>
    <w:rsid w:val="0004740F"/>
    <w:rsid w:val="000770AB"/>
    <w:rsid w:val="000A6E7D"/>
    <w:rsid w:val="000E54B8"/>
    <w:rsid w:val="000F3FD9"/>
    <w:rsid w:val="001164E4"/>
    <w:rsid w:val="0014271E"/>
    <w:rsid w:val="0015669C"/>
    <w:rsid w:val="0017060D"/>
    <w:rsid w:val="0017382C"/>
    <w:rsid w:val="00182573"/>
    <w:rsid w:val="00185BA7"/>
    <w:rsid w:val="001D03D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322A53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46C2"/>
    <w:rsid w:val="00444FC6"/>
    <w:rsid w:val="00452719"/>
    <w:rsid w:val="004533F3"/>
    <w:rsid w:val="00494957"/>
    <w:rsid w:val="004F3000"/>
    <w:rsid w:val="00511F55"/>
    <w:rsid w:val="00513EA6"/>
    <w:rsid w:val="00514B7C"/>
    <w:rsid w:val="00523CAA"/>
    <w:rsid w:val="00532FEB"/>
    <w:rsid w:val="00537BAA"/>
    <w:rsid w:val="0054032E"/>
    <w:rsid w:val="005549B5"/>
    <w:rsid w:val="00560E0E"/>
    <w:rsid w:val="00561D33"/>
    <w:rsid w:val="00575ED3"/>
    <w:rsid w:val="00595485"/>
    <w:rsid w:val="00595685"/>
    <w:rsid w:val="005D2FF9"/>
    <w:rsid w:val="006014CE"/>
    <w:rsid w:val="00613B40"/>
    <w:rsid w:val="00632B6F"/>
    <w:rsid w:val="0064768B"/>
    <w:rsid w:val="00654C82"/>
    <w:rsid w:val="006811E4"/>
    <w:rsid w:val="00685537"/>
    <w:rsid w:val="0069544A"/>
    <w:rsid w:val="00696AA7"/>
    <w:rsid w:val="006D479B"/>
    <w:rsid w:val="006E0984"/>
    <w:rsid w:val="006E20B3"/>
    <w:rsid w:val="0070014E"/>
    <w:rsid w:val="00707685"/>
    <w:rsid w:val="00743706"/>
    <w:rsid w:val="00762630"/>
    <w:rsid w:val="00770A9B"/>
    <w:rsid w:val="00772A8F"/>
    <w:rsid w:val="00776AF9"/>
    <w:rsid w:val="00776B3D"/>
    <w:rsid w:val="007775B5"/>
    <w:rsid w:val="00790AC6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11CD"/>
    <w:rsid w:val="00902683"/>
    <w:rsid w:val="0093720D"/>
    <w:rsid w:val="00962CE5"/>
    <w:rsid w:val="00981BC9"/>
    <w:rsid w:val="00986B90"/>
    <w:rsid w:val="009A747B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4122"/>
    <w:rsid w:val="00A838E8"/>
    <w:rsid w:val="00A86A27"/>
    <w:rsid w:val="00A86DF0"/>
    <w:rsid w:val="00AA54C8"/>
    <w:rsid w:val="00AC4C1F"/>
    <w:rsid w:val="00AD1D50"/>
    <w:rsid w:val="00AE101D"/>
    <w:rsid w:val="00AE3709"/>
    <w:rsid w:val="00B33430"/>
    <w:rsid w:val="00B36190"/>
    <w:rsid w:val="00B53F3D"/>
    <w:rsid w:val="00B741A0"/>
    <w:rsid w:val="00B75032"/>
    <w:rsid w:val="00B8405D"/>
    <w:rsid w:val="00B85056"/>
    <w:rsid w:val="00B953EE"/>
    <w:rsid w:val="00B95608"/>
    <w:rsid w:val="00BD1496"/>
    <w:rsid w:val="00BE6EE1"/>
    <w:rsid w:val="00BF6641"/>
    <w:rsid w:val="00C14A02"/>
    <w:rsid w:val="00C3018A"/>
    <w:rsid w:val="00C349D5"/>
    <w:rsid w:val="00C53EBC"/>
    <w:rsid w:val="00C54832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3437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50E08"/>
    <w:rsid w:val="00E57CF6"/>
    <w:rsid w:val="00EC1512"/>
    <w:rsid w:val="00EE4E85"/>
    <w:rsid w:val="00F17D7E"/>
    <w:rsid w:val="00F239E6"/>
    <w:rsid w:val="00F27EB5"/>
    <w:rsid w:val="00F459AC"/>
    <w:rsid w:val="00F51A5C"/>
    <w:rsid w:val="00F63A6E"/>
    <w:rsid w:val="00F861A2"/>
    <w:rsid w:val="00F9132B"/>
    <w:rsid w:val="00FA3FF4"/>
    <w:rsid w:val="00FB171E"/>
    <w:rsid w:val="00FB42CE"/>
    <w:rsid w:val="00FC1BB2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49B5"/>
    <w:pPr>
      <w:overflowPunct w:val="0"/>
      <w:autoSpaceDE w:val="0"/>
      <w:autoSpaceDN w:val="0"/>
      <w:adjustRightInd w:val="0"/>
      <w:jc w:val="center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9</TotalTime>
  <Pages>1</Pages>
  <Words>176</Words>
  <Characters>1005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3</cp:revision>
  <dcterms:created xsi:type="dcterms:W3CDTF">2012-01-15T15:33:00Z</dcterms:created>
  <dcterms:modified xsi:type="dcterms:W3CDTF">2012-03-01T16:14:00Z</dcterms:modified>
</cp:coreProperties>
</file>