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7E1FAC">
        <w:rPr>
          <w:b/>
          <w:sz w:val="24"/>
        </w:rPr>
        <w:t>20:10:38:03.  Measurement and verification of energy efficiency measures.</w:t>
      </w:r>
      <w:r>
        <w:rPr>
          <w:sz w:val="24"/>
        </w:rPr>
        <w:t xml:space="preserve"> A retail provider of electricity shall use a deemed savings approach or a measured savings approach, as appropriate, to estimate or determine the amount of conserved energy achieved through an energy efficiency measure. The amount of conserved energy achieved through energy efficiency measures shall be validated by the use of an energy efficiency impact evaluation. An energy efficiency impact evaluation shall be performed at appropriate periodic intervals that may be no more frequent than once every three years and shall be consistent with generally accepted industry guidelines for measurement and verification. As necessary, an energy efficiency impact evaluation shall include adjustments to account for factors that are beyond the control of the retail provider of electricity or energy consumer in order to bring baseline energy use and post-installation energy use subject to the same or similar conditions. Adjustments may include weather corrections, occupancy levels and hours, change of building or facility use, and production levels. The retail provider shall provide a general explanation of each energy efficiency impact evaluation or estimate, the rationale for using each energy efficiency impact evaluation or estimate, and the amount of expenditures spent on energy efficiency measures for the calendar year.</w:t>
      </w: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If an energy efficiency impact evaluation has not been completed at the time the retail provider's annual report is due, the retail provider may use reported conserved energy savings for the time period the energy efficiency measure was in effect. If the energy efficiency impact evaluation has been completed at the time the retail provider's annual report is due, the retail provider shall report the amount of conserved energy achieved through energy efficiency measures as found in the evaluation.</w:t>
      </w: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Source:</w:t>
      </w:r>
      <w:r>
        <w:rPr>
          <w:sz w:val="24"/>
        </w:rPr>
        <w:t xml:space="preserve"> 38 SDR 116, effective January 10, 2012.</w:t>
      </w: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General Authority:</w:t>
      </w:r>
      <w:r>
        <w:rPr>
          <w:sz w:val="24"/>
        </w:rPr>
        <w:t xml:space="preserve"> SDCL 49-34A-4(2), 49-34A-27, 49-34A-101.</w:t>
      </w: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Law Implemented:</w:t>
      </w:r>
      <w:r>
        <w:rPr>
          <w:sz w:val="24"/>
        </w:rPr>
        <w:t xml:space="preserve"> SDCL 49-34A-96, 49-34A-101, 49-34A-102, 49-34A-105, 49-34A-106.</w:t>
      </w:r>
    </w:p>
    <w:p w:rsidR="00B77775" w:rsidRDefault="00B77775" w:rsidP="009F15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B77775"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565"/>
    <w:rsid w:val="00021A99"/>
    <w:rsid w:val="0003264C"/>
    <w:rsid w:val="00037FE9"/>
    <w:rsid w:val="0004017E"/>
    <w:rsid w:val="0004740F"/>
    <w:rsid w:val="000770AB"/>
    <w:rsid w:val="000E54B8"/>
    <w:rsid w:val="000F3FD9"/>
    <w:rsid w:val="001164E4"/>
    <w:rsid w:val="0014271E"/>
    <w:rsid w:val="0015669C"/>
    <w:rsid w:val="0017060D"/>
    <w:rsid w:val="0017382C"/>
    <w:rsid w:val="00182573"/>
    <w:rsid w:val="00185BA7"/>
    <w:rsid w:val="001D03D2"/>
    <w:rsid w:val="001E2DC2"/>
    <w:rsid w:val="0023536E"/>
    <w:rsid w:val="0024663A"/>
    <w:rsid w:val="002525CF"/>
    <w:rsid w:val="002856D5"/>
    <w:rsid w:val="00296984"/>
    <w:rsid w:val="002A061E"/>
    <w:rsid w:val="002A3042"/>
    <w:rsid w:val="002A77ED"/>
    <w:rsid w:val="002B7EC7"/>
    <w:rsid w:val="002C0829"/>
    <w:rsid w:val="002C17E4"/>
    <w:rsid w:val="002D3090"/>
    <w:rsid w:val="002D3794"/>
    <w:rsid w:val="002E36CA"/>
    <w:rsid w:val="002F0F7A"/>
    <w:rsid w:val="00322A53"/>
    <w:rsid w:val="00364B15"/>
    <w:rsid w:val="00374A73"/>
    <w:rsid w:val="00374C6C"/>
    <w:rsid w:val="003768A5"/>
    <w:rsid w:val="00381BB5"/>
    <w:rsid w:val="003B0EF7"/>
    <w:rsid w:val="003C04C7"/>
    <w:rsid w:val="003C0802"/>
    <w:rsid w:val="003E007B"/>
    <w:rsid w:val="003F1992"/>
    <w:rsid w:val="003F49BF"/>
    <w:rsid w:val="00401DF3"/>
    <w:rsid w:val="00413783"/>
    <w:rsid w:val="00420868"/>
    <w:rsid w:val="004346C2"/>
    <w:rsid w:val="00444FC6"/>
    <w:rsid w:val="00452719"/>
    <w:rsid w:val="004533F3"/>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54C82"/>
    <w:rsid w:val="006811E4"/>
    <w:rsid w:val="00685537"/>
    <w:rsid w:val="0069544A"/>
    <w:rsid w:val="00696AA7"/>
    <w:rsid w:val="006D479B"/>
    <w:rsid w:val="006E0984"/>
    <w:rsid w:val="006E20B3"/>
    <w:rsid w:val="0070014E"/>
    <w:rsid w:val="007053A0"/>
    <w:rsid w:val="00707685"/>
    <w:rsid w:val="00743706"/>
    <w:rsid w:val="00762630"/>
    <w:rsid w:val="00770A9B"/>
    <w:rsid w:val="00772A8F"/>
    <w:rsid w:val="00776AF9"/>
    <w:rsid w:val="00776B3D"/>
    <w:rsid w:val="007775B5"/>
    <w:rsid w:val="00790AC6"/>
    <w:rsid w:val="007B02BC"/>
    <w:rsid w:val="007E1FAC"/>
    <w:rsid w:val="007F41FB"/>
    <w:rsid w:val="00801EB2"/>
    <w:rsid w:val="00835FF0"/>
    <w:rsid w:val="00886225"/>
    <w:rsid w:val="00887600"/>
    <w:rsid w:val="00890F9A"/>
    <w:rsid w:val="008B5E7B"/>
    <w:rsid w:val="008F2D5C"/>
    <w:rsid w:val="008F6F10"/>
    <w:rsid w:val="008F7DDE"/>
    <w:rsid w:val="00902683"/>
    <w:rsid w:val="0093720D"/>
    <w:rsid w:val="00962CE5"/>
    <w:rsid w:val="00981BC9"/>
    <w:rsid w:val="00986B90"/>
    <w:rsid w:val="009A747B"/>
    <w:rsid w:val="009F1565"/>
    <w:rsid w:val="009F2422"/>
    <w:rsid w:val="009F4D61"/>
    <w:rsid w:val="00A01999"/>
    <w:rsid w:val="00A11D01"/>
    <w:rsid w:val="00A22050"/>
    <w:rsid w:val="00A254AF"/>
    <w:rsid w:val="00A37222"/>
    <w:rsid w:val="00A50898"/>
    <w:rsid w:val="00A53871"/>
    <w:rsid w:val="00A56A55"/>
    <w:rsid w:val="00A74122"/>
    <w:rsid w:val="00A81CF4"/>
    <w:rsid w:val="00A838E8"/>
    <w:rsid w:val="00A86A27"/>
    <w:rsid w:val="00A86DF0"/>
    <w:rsid w:val="00AA54C8"/>
    <w:rsid w:val="00AC4C1F"/>
    <w:rsid w:val="00AD1D50"/>
    <w:rsid w:val="00AE101D"/>
    <w:rsid w:val="00AE3709"/>
    <w:rsid w:val="00AF0E57"/>
    <w:rsid w:val="00B33430"/>
    <w:rsid w:val="00B36190"/>
    <w:rsid w:val="00B53F3D"/>
    <w:rsid w:val="00B741A0"/>
    <w:rsid w:val="00B75032"/>
    <w:rsid w:val="00B77775"/>
    <w:rsid w:val="00B8405D"/>
    <w:rsid w:val="00B85056"/>
    <w:rsid w:val="00B953EE"/>
    <w:rsid w:val="00B95608"/>
    <w:rsid w:val="00BD1496"/>
    <w:rsid w:val="00BE6EE1"/>
    <w:rsid w:val="00BF6641"/>
    <w:rsid w:val="00C14A02"/>
    <w:rsid w:val="00C3018A"/>
    <w:rsid w:val="00C349D5"/>
    <w:rsid w:val="00C53EBC"/>
    <w:rsid w:val="00C54832"/>
    <w:rsid w:val="00C66B71"/>
    <w:rsid w:val="00C71F39"/>
    <w:rsid w:val="00C75288"/>
    <w:rsid w:val="00C830F1"/>
    <w:rsid w:val="00CA6633"/>
    <w:rsid w:val="00CB58F7"/>
    <w:rsid w:val="00CD4F14"/>
    <w:rsid w:val="00CD523D"/>
    <w:rsid w:val="00CE173A"/>
    <w:rsid w:val="00CF3437"/>
    <w:rsid w:val="00D22E26"/>
    <w:rsid w:val="00D349EE"/>
    <w:rsid w:val="00D50CEA"/>
    <w:rsid w:val="00D545F0"/>
    <w:rsid w:val="00D71F5B"/>
    <w:rsid w:val="00DA7786"/>
    <w:rsid w:val="00DC0E74"/>
    <w:rsid w:val="00DD0F3B"/>
    <w:rsid w:val="00DD36DC"/>
    <w:rsid w:val="00E17A0B"/>
    <w:rsid w:val="00E2240C"/>
    <w:rsid w:val="00E467ED"/>
    <w:rsid w:val="00E50E08"/>
    <w:rsid w:val="00EC1512"/>
    <w:rsid w:val="00EE4E85"/>
    <w:rsid w:val="00F17D7E"/>
    <w:rsid w:val="00F2167C"/>
    <w:rsid w:val="00F239E6"/>
    <w:rsid w:val="00F27EB5"/>
    <w:rsid w:val="00F459AC"/>
    <w:rsid w:val="00F51A5C"/>
    <w:rsid w:val="00F63A6E"/>
    <w:rsid w:val="00F75341"/>
    <w:rsid w:val="00F835BB"/>
    <w:rsid w:val="00F9132B"/>
    <w:rsid w:val="00FA3FF4"/>
    <w:rsid w:val="00FB171E"/>
    <w:rsid w:val="00FB42CE"/>
    <w:rsid w:val="00FC1BB2"/>
    <w:rsid w:val="00FD591B"/>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65"/>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314</Words>
  <Characters>1792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2012-01-19T19:25:00Z</dcterms:created>
  <dcterms:modified xsi:type="dcterms:W3CDTF">2012-03-09T14:39:00Z</dcterms:modified>
</cp:coreProperties>
</file>