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6509" w:rsidRDefault="00696509" w:rsidP="00CA2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D70272">
        <w:rPr>
          <w:b/>
          <w:sz w:val="24"/>
        </w:rPr>
        <w:t>20:10:38:05.  Measured savings approaches.</w:t>
      </w:r>
      <w:r>
        <w:rPr>
          <w:sz w:val="24"/>
        </w:rPr>
        <w:t xml:space="preserve"> A measured savings approach shall be based on one or more of the following methods:</w:t>
      </w:r>
    </w:p>
    <w:p w:rsidR="00696509" w:rsidRDefault="00696509" w:rsidP="00CA2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696509" w:rsidRDefault="00696509" w:rsidP="00CA2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(1)  The use of direct metering and monitoring to measure baseline energy use and post-installation energy use;</w:t>
      </w:r>
    </w:p>
    <w:p w:rsidR="00696509" w:rsidRDefault="00696509" w:rsidP="00CA2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696509" w:rsidRDefault="00696509" w:rsidP="00CA2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(2)  The use of engineering methods that use standard formulas and assumptions to calculate the energy use of baseline and post-installation energy systems;</w:t>
      </w:r>
    </w:p>
    <w:p w:rsidR="00696509" w:rsidRDefault="00696509" w:rsidP="00CA2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696509" w:rsidRDefault="00696509" w:rsidP="00CA2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(3)  The use of statistical analyses to estimate baseline energy use and post-installation energy use; or</w:t>
      </w:r>
    </w:p>
    <w:p w:rsidR="00696509" w:rsidRDefault="00696509" w:rsidP="00CA2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696509" w:rsidRDefault="00696509" w:rsidP="00CA2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(4)  The use of computer models to predict the change in energy use after energy efficiency measures are implemented.</w:t>
      </w:r>
    </w:p>
    <w:p w:rsidR="00696509" w:rsidRDefault="00696509" w:rsidP="00CA2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696509" w:rsidRDefault="00696509" w:rsidP="00CA2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F75341">
        <w:rPr>
          <w:b/>
          <w:sz w:val="24"/>
        </w:rPr>
        <w:t>Source:</w:t>
      </w:r>
      <w:r>
        <w:rPr>
          <w:sz w:val="24"/>
        </w:rPr>
        <w:t xml:space="preserve"> 38 SDR 116, effective January 10, 2012.</w:t>
      </w:r>
    </w:p>
    <w:p w:rsidR="00696509" w:rsidRDefault="00696509" w:rsidP="00CA2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F75341">
        <w:rPr>
          <w:b/>
          <w:sz w:val="24"/>
        </w:rPr>
        <w:t>General Authority:</w:t>
      </w:r>
      <w:r>
        <w:rPr>
          <w:sz w:val="24"/>
        </w:rPr>
        <w:t xml:space="preserve"> SDCL 49-34A-4(2), 49-34A-27, 49-34A-101.</w:t>
      </w:r>
    </w:p>
    <w:p w:rsidR="00696509" w:rsidRDefault="00696509" w:rsidP="00CA2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F75341">
        <w:rPr>
          <w:b/>
          <w:sz w:val="24"/>
        </w:rPr>
        <w:t>Law Implemented:</w:t>
      </w:r>
      <w:r>
        <w:rPr>
          <w:sz w:val="24"/>
        </w:rPr>
        <w:t xml:space="preserve"> SDCL 49-34A-96, 49-34A-101, 49-34A-102, 49-34A-105, 49-34A-106.</w:t>
      </w:r>
    </w:p>
    <w:p w:rsidR="00696509" w:rsidRDefault="00696509" w:rsidP="00CA20D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696509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A20DC"/>
    <w:rsid w:val="00021A99"/>
    <w:rsid w:val="0003264C"/>
    <w:rsid w:val="00037FE9"/>
    <w:rsid w:val="0004017E"/>
    <w:rsid w:val="0004740F"/>
    <w:rsid w:val="000770AB"/>
    <w:rsid w:val="000E54B8"/>
    <w:rsid w:val="000F3FD9"/>
    <w:rsid w:val="001164E4"/>
    <w:rsid w:val="0014271E"/>
    <w:rsid w:val="0015669C"/>
    <w:rsid w:val="0017060D"/>
    <w:rsid w:val="0017382C"/>
    <w:rsid w:val="00182573"/>
    <w:rsid w:val="00185BA7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322A53"/>
    <w:rsid w:val="00364B15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46C2"/>
    <w:rsid w:val="00444FC6"/>
    <w:rsid w:val="00452719"/>
    <w:rsid w:val="004533F3"/>
    <w:rsid w:val="00494957"/>
    <w:rsid w:val="004F3000"/>
    <w:rsid w:val="00511F55"/>
    <w:rsid w:val="00513EA6"/>
    <w:rsid w:val="00514B7C"/>
    <w:rsid w:val="00532FEB"/>
    <w:rsid w:val="00537BAA"/>
    <w:rsid w:val="0054032E"/>
    <w:rsid w:val="00560E0E"/>
    <w:rsid w:val="00561D33"/>
    <w:rsid w:val="00575ED3"/>
    <w:rsid w:val="00595485"/>
    <w:rsid w:val="00595685"/>
    <w:rsid w:val="005D2FF9"/>
    <w:rsid w:val="006014CE"/>
    <w:rsid w:val="00613B40"/>
    <w:rsid w:val="00632B6F"/>
    <w:rsid w:val="0064768B"/>
    <w:rsid w:val="00654C82"/>
    <w:rsid w:val="006811E4"/>
    <w:rsid w:val="00685537"/>
    <w:rsid w:val="0069544A"/>
    <w:rsid w:val="00696509"/>
    <w:rsid w:val="00696AA7"/>
    <w:rsid w:val="006D479B"/>
    <w:rsid w:val="006E0984"/>
    <w:rsid w:val="006E20B3"/>
    <w:rsid w:val="0070014E"/>
    <w:rsid w:val="007053A0"/>
    <w:rsid w:val="00707685"/>
    <w:rsid w:val="00743706"/>
    <w:rsid w:val="00762630"/>
    <w:rsid w:val="00770A9B"/>
    <w:rsid w:val="00772A8F"/>
    <w:rsid w:val="00776AF9"/>
    <w:rsid w:val="00776B3D"/>
    <w:rsid w:val="007775B5"/>
    <w:rsid w:val="00790AC6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3720D"/>
    <w:rsid w:val="00962CE5"/>
    <w:rsid w:val="00981BC9"/>
    <w:rsid w:val="00986B90"/>
    <w:rsid w:val="009A747B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B33430"/>
    <w:rsid w:val="00B36190"/>
    <w:rsid w:val="00B53F3D"/>
    <w:rsid w:val="00B741A0"/>
    <w:rsid w:val="00B75032"/>
    <w:rsid w:val="00B8405D"/>
    <w:rsid w:val="00B85056"/>
    <w:rsid w:val="00B953EE"/>
    <w:rsid w:val="00B95608"/>
    <w:rsid w:val="00BD1496"/>
    <w:rsid w:val="00BE6EE1"/>
    <w:rsid w:val="00BF6641"/>
    <w:rsid w:val="00C14A02"/>
    <w:rsid w:val="00C3018A"/>
    <w:rsid w:val="00C349D5"/>
    <w:rsid w:val="00C53EBC"/>
    <w:rsid w:val="00C54832"/>
    <w:rsid w:val="00C66B71"/>
    <w:rsid w:val="00C71F39"/>
    <w:rsid w:val="00C75288"/>
    <w:rsid w:val="00C830F1"/>
    <w:rsid w:val="00CA20DC"/>
    <w:rsid w:val="00CA6633"/>
    <w:rsid w:val="00CB58F7"/>
    <w:rsid w:val="00CD4F14"/>
    <w:rsid w:val="00CD523D"/>
    <w:rsid w:val="00CE173A"/>
    <w:rsid w:val="00CF3437"/>
    <w:rsid w:val="00D22E26"/>
    <w:rsid w:val="00D349EE"/>
    <w:rsid w:val="00D50CEA"/>
    <w:rsid w:val="00D545F0"/>
    <w:rsid w:val="00D70272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C1512"/>
    <w:rsid w:val="00EE4E85"/>
    <w:rsid w:val="00F17D7E"/>
    <w:rsid w:val="00F2167C"/>
    <w:rsid w:val="00F239E6"/>
    <w:rsid w:val="00F27EB5"/>
    <w:rsid w:val="00F459AC"/>
    <w:rsid w:val="00F51A5C"/>
    <w:rsid w:val="00F63A6E"/>
    <w:rsid w:val="00F75341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20DC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122</Words>
  <Characters>701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2012-01-19T19:26:00Z</dcterms:created>
  <dcterms:modified xsi:type="dcterms:W3CDTF">2012-01-19T19:26:00Z</dcterms:modified>
</cp:coreProperties>
</file>